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2"/>
        <w:gridCol w:w="5103"/>
      </w:tblGrid>
      <w:tr w:rsidR="00C33228" w:rsidRPr="00C33228" w:rsidTr="00C3322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33228" w:rsidRPr="00C33228" w:rsidRDefault="00C33228" w:rsidP="00C332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3228">
              <w:rPr>
                <w:rFonts w:ascii="Times New Roman" w:hAnsi="Times New Roman" w:cs="Times New Roman"/>
                <w:sz w:val="28"/>
                <w:szCs w:val="28"/>
              </w:rPr>
              <w:t>26 мая 2017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33228" w:rsidRPr="00C33228" w:rsidRDefault="00C33228" w:rsidP="00C3322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3228">
              <w:rPr>
                <w:rFonts w:ascii="Times New Roman" w:hAnsi="Times New Roman" w:cs="Times New Roman"/>
                <w:sz w:val="28"/>
                <w:szCs w:val="28"/>
              </w:rPr>
              <w:t>N 111-ОЗ</w:t>
            </w:r>
          </w:p>
        </w:tc>
      </w:tr>
    </w:tbl>
    <w:p w:rsidR="00C33228" w:rsidRPr="00C33228" w:rsidRDefault="00C33228" w:rsidP="00C33228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НОВГОРОДСКАЯ ОБЛАСТЬ</w:t>
      </w:r>
    </w:p>
    <w:p w:rsidR="00C33228" w:rsidRPr="00C33228" w:rsidRDefault="00C33228" w:rsidP="00C332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ОБЛАСТНОЙ ЗАКОН</w:t>
      </w:r>
    </w:p>
    <w:p w:rsidR="00C33228" w:rsidRPr="00C33228" w:rsidRDefault="00C33228" w:rsidP="00C332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 ГРАЖДАНСКОЙ ОБОРОНЕ НОВГОРОДСКОЙ ОБЛАСТИ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33228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C33228" w:rsidRPr="00C33228" w:rsidRDefault="00C33228" w:rsidP="00C332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</w:p>
    <w:p w:rsidR="00C33228" w:rsidRPr="00C33228" w:rsidRDefault="00C33228" w:rsidP="00C332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Новгородской областной Думы</w:t>
      </w:r>
    </w:p>
    <w:p w:rsidR="00C33228" w:rsidRPr="00C33228" w:rsidRDefault="00C33228" w:rsidP="00C332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от 24.05.2017 N 240-ОД</w:t>
      </w:r>
    </w:p>
    <w:p w:rsidR="00C33228" w:rsidRPr="00C33228" w:rsidRDefault="00C33228" w:rsidP="00C3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33228" w:rsidRPr="00C3322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33228" w:rsidRPr="00C33228" w:rsidRDefault="00C33228" w:rsidP="00C332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22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C33228" w:rsidRPr="00C33228" w:rsidRDefault="00C33228" w:rsidP="00C332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22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Областного </w:t>
            </w:r>
            <w:hyperlink r:id="rId5" w:history="1">
              <w:r w:rsidRPr="00C3322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закона</w:t>
              </w:r>
            </w:hyperlink>
            <w:r w:rsidRPr="00C3322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Новгородской области от 29.10.2019 N 461-ОЗ)</w:t>
            </w:r>
          </w:p>
        </w:tc>
      </w:tr>
    </w:tbl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Настоящий областной закон регулирует отношения в области организации и ведения гражданской обороны на территории Новгородской области. </w:t>
      </w:r>
      <w:proofErr w:type="gramStart"/>
      <w:r w:rsidRPr="00C33228">
        <w:rPr>
          <w:rFonts w:ascii="Times New Roman" w:hAnsi="Times New Roman" w:cs="Times New Roman"/>
          <w:sz w:val="28"/>
          <w:szCs w:val="28"/>
        </w:rPr>
        <w:t>Действие настоящего областного закона распространяется на отношения, возникающие в процессе обеспечения органами государственной власти Новгородской области, органами местного самоуправления Новгородской области, организациями независимо от их организационно-правовой формы (далее - организации) системы мероприятий по подготовке к защите и по защите населения, материальных и культурных ценностей на территории Новгородской области от опасностей, возникающих при военных конфликтах или вследствие этих конфликтов, а также при</w:t>
      </w:r>
      <w:proofErr w:type="gramEnd"/>
      <w:r w:rsidRPr="00C33228">
        <w:rPr>
          <w:rFonts w:ascii="Times New Roman" w:hAnsi="Times New Roman" w:cs="Times New Roman"/>
          <w:sz w:val="28"/>
          <w:szCs w:val="28"/>
        </w:rPr>
        <w:t xml:space="preserve"> чрезвычайных </w:t>
      </w:r>
      <w:proofErr w:type="gramStart"/>
      <w:r w:rsidRPr="00C33228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C33228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Глава I. ОБЩИЕ ПОЛОЖЕНИЯ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1. Основные понятия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Основные понятия, применяемые в настоящем областном законе, используются в значениях, установленных Федеральным </w:t>
      </w:r>
      <w:hyperlink r:id="rId6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33228">
        <w:rPr>
          <w:rFonts w:ascii="Times New Roman" w:hAnsi="Times New Roman" w:cs="Times New Roman"/>
          <w:sz w:val="28"/>
          <w:szCs w:val="28"/>
        </w:rPr>
        <w:t xml:space="preserve"> от 12 февраля 1998 года N 28-ФЗ "О гражданской обороне" (далее - Федеральный закон "О гражданской обороне").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2. Задачи в области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Основными задачами в области гражданской обороны являются: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подготовка населения в области гражданской обороны;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эвакуация населения, материальных и культурных ценностей в безопасные </w:t>
      </w:r>
      <w:r w:rsidRPr="00C33228">
        <w:rPr>
          <w:rFonts w:ascii="Times New Roman" w:hAnsi="Times New Roman" w:cs="Times New Roman"/>
          <w:sz w:val="28"/>
          <w:szCs w:val="28"/>
        </w:rPr>
        <w:lastRenderedPageBreak/>
        <w:t>районы;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предоставление населению средств индивидуальной и коллективной защиты;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проведение мероприятий по световой маскировке и другим видам маскировки;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борьба с пожарами, возникшими при военных конфликтах или вследствие этих конфликтов;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обнаружение и обозначение районов, подвергшихся радиоактивному, химическому, биологическому или иному заражению;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санитарная обработка населения, обеззараживание зданий и сооружений, специальная обработка техники и территорий;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срочное восстановление функционирования необходимых коммунальных служб в военное время;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срочное захоронение трупов в военное время;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обеспечение постоянной готовности сил и сре</w:t>
      </w:r>
      <w:proofErr w:type="gramStart"/>
      <w:r w:rsidRPr="00C33228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C33228">
        <w:rPr>
          <w:rFonts w:ascii="Times New Roman" w:hAnsi="Times New Roman" w:cs="Times New Roman"/>
          <w:sz w:val="28"/>
          <w:szCs w:val="28"/>
        </w:rPr>
        <w:t>ажданской обороны.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3. Правовое регулирование в области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Правовое регулирование в области гражданской обороны осуществляется в соответствии с Федеральным </w:t>
      </w:r>
      <w:hyperlink r:id="rId7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33228">
        <w:rPr>
          <w:rFonts w:ascii="Times New Roman" w:hAnsi="Times New Roman" w:cs="Times New Roman"/>
          <w:sz w:val="28"/>
          <w:szCs w:val="28"/>
        </w:rPr>
        <w:t xml:space="preserve"> "О гражданской обороне", другими федеральными законами и иными нормативными правовыми актами Российской Федерации, законами и иными нормативными правовыми актами Новгородской области.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(в ред. Областного </w:t>
      </w:r>
      <w:hyperlink r:id="rId8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C33228">
        <w:rPr>
          <w:rFonts w:ascii="Times New Roman" w:hAnsi="Times New Roman" w:cs="Times New Roman"/>
          <w:sz w:val="28"/>
          <w:szCs w:val="28"/>
        </w:rPr>
        <w:t xml:space="preserve"> Новгородской области от 29.10.2019 N 461-ОЗ)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Органы местного самоуправления Новгородской области в пределах своих полномочий могут принимать муниципальные правовые акты, регулирующие вопросы гражданской обороны.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4. Принципы организации и ведения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Организация и ведение гражданской обороны на территории Новгородской области осуществляется в соответствии со </w:t>
      </w:r>
      <w:hyperlink r:id="rId9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статьей 4</w:t>
        </w:r>
      </w:hyperlink>
      <w:r w:rsidRPr="00C33228">
        <w:rPr>
          <w:rFonts w:ascii="Times New Roman" w:hAnsi="Times New Roman" w:cs="Times New Roman"/>
          <w:sz w:val="28"/>
          <w:szCs w:val="28"/>
        </w:rPr>
        <w:t xml:space="preserve"> Федерального закона "О гражданской обороне".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lastRenderedPageBreak/>
        <w:t>Статья 5. Координация деятельности органов управления гражданской обороной и сил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228">
        <w:rPr>
          <w:rFonts w:ascii="Times New Roman" w:hAnsi="Times New Roman" w:cs="Times New Roman"/>
          <w:sz w:val="28"/>
          <w:szCs w:val="28"/>
        </w:rPr>
        <w:t>Обеспечение координации деятельности органов управления гражданской обороной, управления силами и средствами гражданской обороны Новгородской области, организации информационного взаимодействия с федеральными органами исполнительной власти, органами государственной власти Новгородской области органами местного самоуправления Новгородской области и организациями при решении задач в области гражданской обороны, а также при осуществлении мер информационной поддержки принятия решений в области гражданской обороны на региональном уровне осуществляет федеральное</w:t>
      </w:r>
      <w:proofErr w:type="gramEnd"/>
      <w:r w:rsidRPr="00C33228">
        <w:rPr>
          <w:rFonts w:ascii="Times New Roman" w:hAnsi="Times New Roman" w:cs="Times New Roman"/>
          <w:sz w:val="28"/>
          <w:szCs w:val="28"/>
        </w:rPr>
        <w:t xml:space="preserve"> казенное учреждение "Центр управления в кризисных ситуациях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Новгородской области".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(в ред. Областного </w:t>
      </w:r>
      <w:hyperlink r:id="rId10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C33228">
        <w:rPr>
          <w:rFonts w:ascii="Times New Roman" w:hAnsi="Times New Roman" w:cs="Times New Roman"/>
          <w:sz w:val="28"/>
          <w:szCs w:val="28"/>
        </w:rPr>
        <w:t xml:space="preserve"> Новгородской области от 29.10.2019 N 461-ОЗ)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Глава II. ПОЛНОМОЧИЯ ОРГАНОВ ГОСУДАРСТВЕННОЙ ВЛАСТИ</w:t>
      </w:r>
    </w:p>
    <w:p w:rsidR="00C33228" w:rsidRPr="00C33228" w:rsidRDefault="00C33228" w:rsidP="00C332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НОВГОРОДСКОЙ ОБЛАСТИ, ОРГАНОВ МЕСТНОГО САМОУПРАВЛЕНИЯ</w:t>
      </w:r>
    </w:p>
    <w:p w:rsidR="00C33228" w:rsidRPr="00C33228" w:rsidRDefault="00C33228" w:rsidP="00C332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НОВГОРОДСКОЙ ОБЛАСТИ, ОРГАНИЗАЦИЙ, ПРАВА И ОБЯЗАННОСТИ</w:t>
      </w:r>
    </w:p>
    <w:p w:rsidR="00C33228" w:rsidRPr="00C33228" w:rsidRDefault="00C33228" w:rsidP="00C332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ГРАЖДАН РОССИЙСКОЙ ФЕДЕРАЦИИ В ОБЛАСТИ ГРАЖДАНСКОЙ ОБОРОНЫ</w:t>
      </w:r>
    </w:p>
    <w:p w:rsidR="00C33228" w:rsidRPr="00C33228" w:rsidRDefault="00C33228" w:rsidP="00C332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33228">
        <w:rPr>
          <w:rFonts w:ascii="Times New Roman" w:hAnsi="Times New Roman" w:cs="Times New Roman"/>
          <w:sz w:val="28"/>
          <w:szCs w:val="28"/>
        </w:rPr>
        <w:t xml:space="preserve">(в ред. Областного </w:t>
      </w:r>
      <w:hyperlink r:id="rId11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C33228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  <w:proofErr w:type="gramEnd"/>
    </w:p>
    <w:p w:rsidR="00C33228" w:rsidRPr="00C33228" w:rsidRDefault="00C33228" w:rsidP="00C332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от 29.10.2019 N 461-ОЗ)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6. Полномочия Новгородской областной Думы и Правительства Новгородской области в области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1. Новгородская областная Дума принимает в соответствии с федеральными законами областные законы и иные нормативные правовые акты в области гражданской обороны.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2. Правительство Новгородской области в пределах своей компетенции: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организует проведение мероприятий по гражданской обороне, разрабатывает и реализовывает планы гражданской обороны и защиты населения;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создает и поддерживает в состоянии готовности силы и средства гражданской обороны;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организует подготовку населения в области гражданской обороны;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создает и поддерживает в состоянии постоянной готовности к использованию технические системы управления гражданской обороны,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разрабатывает и принимает нормативные правовые акты в области организации и ведения гражданской обороны;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разрабатывает государственные программы Новгородской области в области </w:t>
      </w:r>
      <w:r w:rsidRPr="00C33228">
        <w:rPr>
          <w:rFonts w:ascii="Times New Roman" w:hAnsi="Times New Roman" w:cs="Times New Roman"/>
          <w:sz w:val="28"/>
          <w:szCs w:val="28"/>
        </w:rPr>
        <w:lastRenderedPageBreak/>
        <w:t>гражданской обороны;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привлекает на договорной основе организации различных форм собственности для выполнения работ (поставок товаров и (или) предоставления услуг) в целях обеспечения выполнения мероприятий гражданской обороны на территории Новгородской области;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утверждает перечень организаций, создающих нештатные аварийно-спасательные формирования;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заключает </w:t>
      </w:r>
      <w:proofErr w:type="gramStart"/>
      <w:r w:rsidRPr="00C33228">
        <w:rPr>
          <w:rFonts w:ascii="Times New Roman" w:hAnsi="Times New Roman" w:cs="Times New Roman"/>
          <w:sz w:val="28"/>
          <w:szCs w:val="28"/>
        </w:rPr>
        <w:t>с федеральными органами исполнительной власти соглашения о передаче друг другу осуществления части своих полномочий в организации мероприятий по гражданской обороне на территории</w:t>
      </w:r>
      <w:proofErr w:type="gramEnd"/>
      <w:r w:rsidRPr="00C33228">
        <w:rPr>
          <w:rFonts w:ascii="Times New Roman" w:hAnsi="Times New Roman" w:cs="Times New Roman"/>
          <w:sz w:val="28"/>
          <w:szCs w:val="28"/>
        </w:rPr>
        <w:t xml:space="preserve"> Новгородской области;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планирует мероприятия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планирует мероприятия по поддержанию устойчивого функционирования организаций в военное время;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создает и содержит в целях гражданской обороны запасы материально-технических, продовольственных, медицинских и иных средств;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обеспечивает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определяет перечень организаций, обеспечивающих выполнение мероприятий регионального уровня по гражданской обороне;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осуществляет иные полномочия в области гражданской обороны, установленные законодательством Российской Федерации.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Правительство Новгородской области вправе наделять полномочиями, указанными в настоящей части законопроекта, формируемые им органы исполнительной власти Новгородской области.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7. Полномочия Губернатора Новгородской области в области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Губернатор Новгородской области в пределах своей компетенции: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осуществляет руководство гражданской обороной на территории Новгородской области;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обеспечивает согласованное функционирование и взаимодействие органов государственной власти при решении задач и (или) выполнение мероприятий гражданской обороны на территории Новгородской области;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утверждает (определяет) состав комиссий и коллегиальных органов, создаваемых в целях организации выполнения мероприятий по гражданской обороне, и порядок их деятельности;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утверждает положения о структурных подразделениях по обеспечению деятельности Правительства Новгородской области и Губернатора Новгородской области, за которыми закрепляются полномочия по решению задач и выполнению </w:t>
      </w:r>
      <w:r w:rsidRPr="00C33228">
        <w:rPr>
          <w:rFonts w:ascii="Times New Roman" w:hAnsi="Times New Roman" w:cs="Times New Roman"/>
          <w:sz w:val="28"/>
          <w:szCs w:val="28"/>
        </w:rPr>
        <w:lastRenderedPageBreak/>
        <w:t>мероприятий гражданской обороны на территории Новгородской области;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контролирует применение мер по обеспечению решения задач и выполнения мероприятий гражданской обороны на территории Новгородской области;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осуществляет иные полномочия в сфере руководства гражданской обороной области в соответствии с законодательством Российской Федерации.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8. Полномочия органов местного самоуправления Новгородской области в области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Органы местного самоуправления Новгородской области самостоятельно в пределах границ муниципальных образований: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проводят мероприятия по гражданской обороне, разрабатывают и реализовывают планы гражданской обороны и защиты населения;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проводят подготовку населения в области гражданской обороны;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создают и поддерживают в состоянии постоянной готовности к использованию муниципальные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проводят мероприятия по подготовке к эвакуации населения, материальных и культурных ценностей в безопасные районы;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проводят первоочередные мероприятия по поддержанию устойчивого функционирования организаций в военное время;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создают и содержат в целях гражданской обороны запасы продовольствия, медицинских средств индивидуальной защиты и иных средств;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обеспечивают своевременное оповещение населения, в том числе экстренное оповещение населения, об опасностях, возникающих в период военного времени,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в пределах своих полномочий создают и поддерживают в состоянии готовности силы и средства гражданской обороны, необходимые для решения вопросов местного значения;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определяют перечень организаций, обеспечивающих выполнение мероприятий местного уровня по гражданской обороне.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9. Полномочия организаций в области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1. Организации в пределах своих полномочий и в порядке, установленном федеральными законами, иными нормативными правовыми актами Российской Федерации и настоящим областным законом: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планируют и организуют проведение мероприятий по гражданской обороне;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проводят мероприятия по поддержанию своего устойчивого функционирования в военное время;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осуществляют подготовку своих работников в области гражданской обороны;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создают и содержат в целях гражданской обороны запасы материально-</w:t>
      </w:r>
      <w:r w:rsidRPr="00C33228">
        <w:rPr>
          <w:rFonts w:ascii="Times New Roman" w:hAnsi="Times New Roman" w:cs="Times New Roman"/>
          <w:sz w:val="28"/>
          <w:szCs w:val="28"/>
        </w:rPr>
        <w:lastRenderedPageBreak/>
        <w:t>технических, продовольственных, медицинских и иных средств.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2. Организации, 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Организации, эксплуатирующие опасные производственные объекты I и II классов опасности, особо </w:t>
      </w:r>
      <w:proofErr w:type="spellStart"/>
      <w:proofErr w:type="gramStart"/>
      <w:r w:rsidRPr="00C33228">
        <w:rPr>
          <w:rFonts w:ascii="Times New Roman" w:hAnsi="Times New Roman" w:cs="Times New Roman"/>
          <w:sz w:val="28"/>
          <w:szCs w:val="28"/>
        </w:rPr>
        <w:t>радиационно</w:t>
      </w:r>
      <w:proofErr w:type="spellEnd"/>
      <w:r w:rsidRPr="00C33228">
        <w:rPr>
          <w:rFonts w:ascii="Times New Roman" w:hAnsi="Times New Roman" w:cs="Times New Roman"/>
          <w:sz w:val="28"/>
          <w:szCs w:val="28"/>
        </w:rPr>
        <w:t xml:space="preserve"> опасные</w:t>
      </w:r>
      <w:proofErr w:type="gramEnd"/>
      <w:r w:rsidRPr="00C3322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33228">
        <w:rPr>
          <w:rFonts w:ascii="Times New Roman" w:hAnsi="Times New Roman" w:cs="Times New Roman"/>
          <w:sz w:val="28"/>
          <w:szCs w:val="28"/>
        </w:rPr>
        <w:t>ядерно</w:t>
      </w:r>
      <w:proofErr w:type="spellEnd"/>
      <w:r w:rsidRPr="00C33228">
        <w:rPr>
          <w:rFonts w:ascii="Times New Roman" w:hAnsi="Times New Roman" w:cs="Times New Roman"/>
          <w:sz w:val="28"/>
          <w:szCs w:val="28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 федерального органа исполнительной власти, и организаций, обеспечивающих выполнение мероприятий регионального и местного уровней по гражданской обороне, создают и поддерживают в состоянии готовности нештатные аварийно-спасательные формирования.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(в ред. Областного </w:t>
      </w:r>
      <w:hyperlink r:id="rId12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C33228">
        <w:rPr>
          <w:rFonts w:ascii="Times New Roman" w:hAnsi="Times New Roman" w:cs="Times New Roman"/>
          <w:sz w:val="28"/>
          <w:szCs w:val="28"/>
        </w:rPr>
        <w:t xml:space="preserve"> Новгородской области от 29.10.2019 N 461-ОЗ)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3. Организации, эксплуатирующие опасные производственные объекты I и II классов опасности, особо </w:t>
      </w:r>
      <w:proofErr w:type="spellStart"/>
      <w:proofErr w:type="gramStart"/>
      <w:r w:rsidRPr="00C33228">
        <w:rPr>
          <w:rFonts w:ascii="Times New Roman" w:hAnsi="Times New Roman" w:cs="Times New Roman"/>
          <w:sz w:val="28"/>
          <w:szCs w:val="28"/>
        </w:rPr>
        <w:t>радиационно</w:t>
      </w:r>
      <w:proofErr w:type="spellEnd"/>
      <w:r w:rsidRPr="00C33228">
        <w:rPr>
          <w:rFonts w:ascii="Times New Roman" w:hAnsi="Times New Roman" w:cs="Times New Roman"/>
          <w:sz w:val="28"/>
          <w:szCs w:val="28"/>
        </w:rPr>
        <w:t xml:space="preserve"> опасные</w:t>
      </w:r>
      <w:proofErr w:type="gramEnd"/>
      <w:r w:rsidRPr="00C3322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33228">
        <w:rPr>
          <w:rFonts w:ascii="Times New Roman" w:hAnsi="Times New Roman" w:cs="Times New Roman"/>
          <w:sz w:val="28"/>
          <w:szCs w:val="28"/>
        </w:rPr>
        <w:t>ядерно</w:t>
      </w:r>
      <w:proofErr w:type="spellEnd"/>
      <w:r w:rsidRPr="00C33228">
        <w:rPr>
          <w:rFonts w:ascii="Times New Roman" w:hAnsi="Times New Roman" w:cs="Times New Roman"/>
          <w:sz w:val="28"/>
          <w:szCs w:val="28"/>
        </w:rPr>
        <w:t xml:space="preserve">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опасности, создают и поддерживают в состоянии готовности локальные системы оповещения.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(часть 3 в ред. Областного </w:t>
      </w:r>
      <w:hyperlink r:id="rId13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C33228">
        <w:rPr>
          <w:rFonts w:ascii="Times New Roman" w:hAnsi="Times New Roman" w:cs="Times New Roman"/>
          <w:sz w:val="28"/>
          <w:szCs w:val="28"/>
        </w:rPr>
        <w:t xml:space="preserve"> Новгородской области от 29.10.2019 N 461-ОЗ)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10. Права и обязанности граждан Российской Федерации в области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Граждане Российской Федерации в соответствии с федеральными законами, иными нормативными правовыми актами Российской Федерации: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проходят подготовку в области гражданской обороны;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принимают участие в проведении других мероприятий по гражданской обороне;</w:t>
      </w: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оказывают содействие органам государственной власти Новгородской области и организациям в решении задач в области гражданской обороны.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Глава III. РУКОВОДСТВО ГРАЖДАНСКОЙ ОБОРОНОЙ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11. Руководство и управление гражданской обороной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Руководство и управление гражданской обороной на территории Новгородской области осуществляется в соответствии со </w:t>
      </w:r>
      <w:hyperlink r:id="rId14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статьями 11</w:t>
        </w:r>
      </w:hyperlink>
      <w:r w:rsidRPr="00C33228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12</w:t>
        </w:r>
      </w:hyperlink>
      <w:r w:rsidRPr="00C33228">
        <w:rPr>
          <w:rFonts w:ascii="Times New Roman" w:hAnsi="Times New Roman" w:cs="Times New Roman"/>
          <w:sz w:val="28"/>
          <w:szCs w:val="28"/>
        </w:rPr>
        <w:t xml:space="preserve"> Федерального закона "О гражданской обороне".</w:t>
      </w:r>
    </w:p>
    <w:p w:rsidR="00C33228" w:rsidRPr="00C33228" w:rsidRDefault="00C33228" w:rsidP="00C3322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lastRenderedPageBreak/>
        <w:t>Глава IV. СИЛЫ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12. Силы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Силы гражданской обороны определяются в соответствии со </w:t>
      </w:r>
      <w:hyperlink r:id="rId16" w:history="1">
        <w:r w:rsidRPr="00C33228">
          <w:rPr>
            <w:rFonts w:ascii="Times New Roman" w:hAnsi="Times New Roman" w:cs="Times New Roman"/>
            <w:color w:val="0000FF"/>
            <w:sz w:val="28"/>
            <w:szCs w:val="28"/>
          </w:rPr>
          <w:t>статьей 15</w:t>
        </w:r>
      </w:hyperlink>
      <w:r w:rsidRPr="00C33228">
        <w:rPr>
          <w:rFonts w:ascii="Times New Roman" w:hAnsi="Times New Roman" w:cs="Times New Roman"/>
          <w:sz w:val="28"/>
          <w:szCs w:val="28"/>
        </w:rPr>
        <w:t xml:space="preserve"> Федерального закона "О гражданской обороне".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Глава V. ЗАКЛЮЧИТЕЛЬНЫЕ ПОЛОЖЕНИЯ</w:t>
      </w: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13. Финансирование мероприятий по гражданской обороне и защите населения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1. Обеспечение мероприятий регионального уровня по гражданской обороне, защите населения и территорий Новгородской области является расходным обязательством Новгородской области.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2. Обеспечение мероприятий местного уровня по гражданской обороне, защите населения и территорий муниципального образования является расходным обязательством муниципального образования.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3. Обеспечение мероприятий по гражданской обороне, проводимых организациями, осуществляется за счет средств организаций.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4. Расходы на подготовку и проведение мероприятий по гражданской обороне, понесенные органами исполнительной власти Новгородской области, органами местного самоуправления Новгородской области и организациями, возмещаются в соответствии с законодательством Российской Федерации.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14. Ответственность за нарушение законодательства Российской Федерации в области гражданской обороны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Неисполнение должностными лицами и гражданами Российской Федерации обязанностей в области гражданской обороны влечет ответственность в соответствии с законодательством Российской Федерации.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Статья 15. Вступление в силу настоящего областного закона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Настоящий областной закон вступает в силу со дня, следующего за днем его официального опубликования.</w:t>
      </w:r>
    </w:p>
    <w:p w:rsidR="00C33228" w:rsidRPr="00C33228" w:rsidRDefault="00C33228" w:rsidP="00C332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228" w:rsidRPr="00C33228" w:rsidRDefault="00C33228" w:rsidP="00C332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C33228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C33228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C33228" w:rsidRPr="00C33228" w:rsidRDefault="00C33228" w:rsidP="00C332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Губернатора Новгородской области</w:t>
      </w:r>
    </w:p>
    <w:p w:rsidR="00C33228" w:rsidRPr="00C33228" w:rsidRDefault="00C33228" w:rsidP="00C332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А.С.НИКИТИН</w:t>
      </w:r>
    </w:p>
    <w:p w:rsidR="00C33228" w:rsidRPr="00C33228" w:rsidRDefault="00C33228" w:rsidP="00C3322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Великий Новгород</w:t>
      </w:r>
    </w:p>
    <w:p w:rsidR="00C33228" w:rsidRPr="00C33228" w:rsidRDefault="00C33228" w:rsidP="00C3322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26 мая 2017 года</w:t>
      </w:r>
    </w:p>
    <w:p w:rsidR="00937F57" w:rsidRPr="00C33228" w:rsidRDefault="00C33228" w:rsidP="00C3322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33228">
        <w:rPr>
          <w:rFonts w:ascii="Times New Roman" w:hAnsi="Times New Roman" w:cs="Times New Roman"/>
          <w:sz w:val="28"/>
          <w:szCs w:val="28"/>
        </w:rPr>
        <w:t>N 111-ОЗ</w:t>
      </w:r>
    </w:p>
    <w:sectPr w:rsidR="00937F57" w:rsidRPr="00C33228" w:rsidSect="00C332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C33228"/>
    <w:rsid w:val="000902B4"/>
    <w:rsid w:val="00190E6E"/>
    <w:rsid w:val="00215B16"/>
    <w:rsid w:val="00240FD7"/>
    <w:rsid w:val="0028742D"/>
    <w:rsid w:val="00412550"/>
    <w:rsid w:val="00611C54"/>
    <w:rsid w:val="00645FF8"/>
    <w:rsid w:val="0071461E"/>
    <w:rsid w:val="008A7CD8"/>
    <w:rsid w:val="008C7C88"/>
    <w:rsid w:val="00937F57"/>
    <w:rsid w:val="009F40EF"/>
    <w:rsid w:val="00A26D1E"/>
    <w:rsid w:val="00C33228"/>
    <w:rsid w:val="00F00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119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228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3228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3228"/>
    <w:pPr>
      <w:widowControl w:val="0"/>
      <w:autoSpaceDE w:val="0"/>
      <w:autoSpaceDN w:val="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FCCF71CF6E58573403FA02B35470DAD5128D5433BBD58725C8D2FE63114F13269DF9B6E225F44EC329561402FC88176B5F6E640E23621B71B3E2gDf9H" TargetMode="External"/><Relationship Id="rId13" Type="http://schemas.openxmlformats.org/officeDocument/2006/relationships/hyperlink" Target="consultantplus://offline/ref=5BFCCF71CF6E58573403FA02B35470DAD5128D5433BBD58725C8D2FE63114F13269DF9B6E225F44EC329571802FC88176B5F6E640E23621B71B3E2gDf9H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BFCCF71CF6E58573403E40FA5382FD2D21BD05032B8D9D87E9789A33418454473D2F8F8A420EB4EC237541D0BgAf8H" TargetMode="External"/><Relationship Id="rId12" Type="http://schemas.openxmlformats.org/officeDocument/2006/relationships/hyperlink" Target="consultantplus://offline/ref=5BFCCF71CF6E58573403FA02B35470DAD5128D5433BBD58725C8D2FE63114F13269DF9B6E225F44EC329571E02FC88176B5F6E640E23621B71B3E2gDf9H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BFCCF71CF6E58573403E40FA5382FD2D21BD05032B8D9D87E9789A33418454461D2A0F4A628F44FC122024C4DFDD451364C6C6D0E216307g7f3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BFCCF71CF6E58573403E40FA5382FD2D21BD05032B8D9D87E9789A33418454473D2F8F8A420EB4EC237541D0BgAf8H" TargetMode="External"/><Relationship Id="rId11" Type="http://schemas.openxmlformats.org/officeDocument/2006/relationships/hyperlink" Target="consultantplus://offline/ref=5BFCCF71CF6E58573403FA02B35470DAD5128D5433BBD58725C8D2FE63114F13269DF9B6E225F44EC329571C02FC88176B5F6E640E23621B71B3E2gDf9H" TargetMode="External"/><Relationship Id="rId5" Type="http://schemas.openxmlformats.org/officeDocument/2006/relationships/hyperlink" Target="consultantplus://offline/ref=5BFCCF71CF6E58573403FA02B35470DAD5128D5433BBD58725C8D2FE63114F13269DF9B6E225F44EC329561502FC88176B5F6E640E23621B71B3E2gDf9H" TargetMode="External"/><Relationship Id="rId15" Type="http://schemas.openxmlformats.org/officeDocument/2006/relationships/hyperlink" Target="consultantplus://offline/ref=5BFCCF71CF6E58573403E40FA5382FD2D21BD05032B8D9D87E9789A33418454461D2A0F6A523A11F877C5B1F01B6D95220506C6Eg1f0H" TargetMode="External"/><Relationship Id="rId10" Type="http://schemas.openxmlformats.org/officeDocument/2006/relationships/hyperlink" Target="consultantplus://offline/ref=5BFCCF71CF6E58573403FA02B35470DAD5128D5433BBD58725C8D2FE63114F13269DF9B6E225F44EC329571D02FC88176B5F6E640E23621B71B3E2gDf9H" TargetMode="External"/><Relationship Id="rId4" Type="http://schemas.openxmlformats.org/officeDocument/2006/relationships/hyperlink" Target="consultantplus://offline/ref=5BFCCF71CF6E58573403FA0BAA5370DAD5128D543ABBD2882BC8D2FE63114F13269DF9A4E27DF84CCB37561C17AAD951g3fEH" TargetMode="External"/><Relationship Id="rId9" Type="http://schemas.openxmlformats.org/officeDocument/2006/relationships/hyperlink" Target="consultantplus://offline/ref=5BFCCF71CF6E58573403E40FA5382FD2D21BD05032B8D9D87E9789A33418454461D2A0F4A628F54DC622024C4DFDD451364C6C6D0E216307g7f3H" TargetMode="External"/><Relationship Id="rId14" Type="http://schemas.openxmlformats.org/officeDocument/2006/relationships/hyperlink" Target="consultantplus://offline/ref=5BFCCF71CF6E58573403E40FA5382FD2D21BD05032B8D9D87E9789A33418454461D2A0F4A628F546C422024C4DFDD451364C6C6D0E216307g7f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2623</Words>
  <Characters>14955</Characters>
  <Application>Microsoft Office Word</Application>
  <DocSecurity>0</DocSecurity>
  <Lines>124</Lines>
  <Paragraphs>35</Paragraphs>
  <ScaleCrop>false</ScaleCrop>
  <Company>Reanimator Extreme Edition</Company>
  <LinksUpToDate>false</LinksUpToDate>
  <CharactersWithSpaces>17543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2020-01-28T07:31:00Z</dcterms:created>
  <dcterms:modified xsi:type="dcterms:W3CDTF">2020-01-28T07:34:00Z</dcterms:modified>
</cp:coreProperties>
</file>