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341" w:rsidRPr="00756341" w:rsidRDefault="00756341" w:rsidP="0075634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АДМИНИСТРАЦИЯ НОВГОРОДСКОЙ ОБЛАСТИ</w:t>
      </w:r>
    </w:p>
    <w:p w:rsidR="00756341" w:rsidRPr="00756341" w:rsidRDefault="00756341" w:rsidP="007563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56341" w:rsidRPr="00756341" w:rsidRDefault="00756341" w:rsidP="007563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от 23 июня 2010 г. N 292</w:t>
      </w:r>
    </w:p>
    <w:p w:rsidR="00756341" w:rsidRPr="00756341" w:rsidRDefault="00756341" w:rsidP="007563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О ПОДДЕРЖАНИИ СИЛ И ОРГАНОВ УПРАВЛЕНИЯ ГРАЖДАНСКОЙ ОБОРОНЫ</w:t>
      </w:r>
    </w:p>
    <w:p w:rsidR="00756341" w:rsidRPr="00756341" w:rsidRDefault="00756341" w:rsidP="007563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НОВГОРОДСКОЙ ОБЛАСТИ В ГОТОВНОСТИ К ДЕЙСТВИЯМ</w:t>
      </w:r>
    </w:p>
    <w:p w:rsidR="00756341" w:rsidRPr="00756341" w:rsidRDefault="00756341" w:rsidP="007563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56341" w:rsidRPr="0075634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6341" w:rsidRPr="00756341" w:rsidRDefault="00756341" w:rsidP="007563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34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756341" w:rsidRPr="00756341" w:rsidRDefault="00756341" w:rsidP="007563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34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</w:t>
            </w:r>
            <w:hyperlink r:id="rId4" w:history="1">
              <w:r w:rsidRPr="0075634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75634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Правительства Новгородской области от 10.01.2019 N 2)</w:t>
            </w:r>
          </w:p>
        </w:tc>
      </w:tr>
    </w:tbl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от 12 февраля 1998 года N 28-ФЗ "О гражданской обороне", </w:t>
      </w:r>
      <w:hyperlink r:id="rId6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Губернатора области от 07.10.2008 N 218 "Об утверждении Положения об организации и ведении гражданской обороны в Новгородской области", в целях организации проведения мероприятий по гражданской обороне на территории области Администрация Новгородской области постановляет: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w:anchor="P32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о поддержании сил и органов управления гражданской обороны Новгородской области в готовности к действиям (далее - Положение).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2. Органам исполнительной власти области, органам местного самоуправления области, руководителям предприятий, учреждений и организаций независимо от организационно-правовых форм и форм собственности руководствоваться </w:t>
      </w:r>
      <w:hyperlink w:anchor="P32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756341">
        <w:rPr>
          <w:rFonts w:ascii="Times New Roman" w:hAnsi="Times New Roman" w:cs="Times New Roman"/>
          <w:sz w:val="28"/>
          <w:szCs w:val="28"/>
        </w:rPr>
        <w:t>.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3. Опубликовать постановление в газете "Новгородские ведомости".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Заместитель Главы администрации области -</w:t>
      </w:r>
    </w:p>
    <w:p w:rsidR="00756341" w:rsidRPr="00756341" w:rsidRDefault="00756341" w:rsidP="007563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руководитель аппарата Администрации области</w:t>
      </w:r>
    </w:p>
    <w:p w:rsidR="00756341" w:rsidRPr="00756341" w:rsidRDefault="00756341" w:rsidP="007563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В.А.ТИЛИНИН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756341" w:rsidRPr="00756341" w:rsidRDefault="00756341" w:rsidP="007563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756341" w:rsidRPr="00756341" w:rsidRDefault="00756341" w:rsidP="007563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Администрации области</w:t>
      </w:r>
    </w:p>
    <w:p w:rsidR="00756341" w:rsidRPr="00756341" w:rsidRDefault="00756341" w:rsidP="0075634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от 23.06.2010 N 292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756341">
        <w:rPr>
          <w:rFonts w:ascii="Times New Roman" w:hAnsi="Times New Roman" w:cs="Times New Roman"/>
          <w:sz w:val="28"/>
          <w:szCs w:val="28"/>
        </w:rPr>
        <w:t>ПОЛОЖЕНИЕ</w:t>
      </w:r>
    </w:p>
    <w:p w:rsidR="00756341" w:rsidRPr="00756341" w:rsidRDefault="00756341" w:rsidP="007563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О ПОДДЕРЖАНИИ СИЛ И ОРГАНОВ УПРАВЛЕНИЯ ГРАЖДАНСКОЙ ОБОРОНЫ</w:t>
      </w:r>
    </w:p>
    <w:p w:rsidR="00756341" w:rsidRPr="00756341" w:rsidRDefault="00756341" w:rsidP="007563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НОВГОРОДСКОЙ ОБЛАСТИ В ГОТОВНОСТИ К ДЕЙСТВИЯМ</w:t>
      </w:r>
    </w:p>
    <w:p w:rsidR="00756341" w:rsidRPr="00756341" w:rsidRDefault="00756341" w:rsidP="007563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56341" w:rsidRPr="0075634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56341" w:rsidRPr="00756341" w:rsidRDefault="00756341" w:rsidP="007563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34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756341" w:rsidRPr="00756341" w:rsidRDefault="00756341" w:rsidP="0075634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34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</w:t>
            </w:r>
            <w:hyperlink r:id="rId7" w:history="1">
              <w:r w:rsidRPr="0075634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756341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Правительства Новгородской области от 10.01.2019 N 2)</w:t>
            </w:r>
          </w:p>
        </w:tc>
      </w:tr>
    </w:tbl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756341">
        <w:rPr>
          <w:rFonts w:ascii="Times New Roman" w:hAnsi="Times New Roman" w:cs="Times New Roman"/>
          <w:sz w:val="28"/>
          <w:szCs w:val="28"/>
        </w:rPr>
        <w:t xml:space="preserve">Положение разработано в соответствии с Федеральным </w:t>
      </w:r>
      <w:hyperlink r:id="rId8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от 12 февраля 1998 года N 28-ФЗ "О гражданской обороне", </w:t>
      </w:r>
      <w:hyperlink r:id="rId9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Губернатора области от 07.10.2008 N 218 "Об утверждении Положения об организации и ведении гражданской обороны в Новгородской области" и определяет порядок осуществления мероприятий, направленных на поддержание сил и органов управления гражданской обороны Новгородской области в готовности к действиям.</w:t>
      </w:r>
      <w:proofErr w:type="gramEnd"/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1.2. Организационную основу гражданской обороны составляют органы управления, силы и средства органов исполнительной власти области, органов местного самоуправления области и организаций, в компетенцию которых входят вопросы защиты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563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56341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10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1.3. Поддержание сил и органов управления гражданской обороны Новгородской области в готовности к действиям по предназначению достигается в мирное время осуществлением комплекса мероприятий, которые включают в себя: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разработку планирующих документов, определяющих приведение органов управления и сил гражданской обороны в готовность к выполнению возложенных на них задач и их функционированию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1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наличие утвержденных структур и штатных расписаний органов управления гражданской обороны в мирное время и на особый период;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2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создание оперативных групп (боевых расчетов), организацию их плановой подготовки;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наличие необходимой организационно-технической, справочной и другой </w:t>
      </w:r>
      <w:r w:rsidRPr="00756341">
        <w:rPr>
          <w:rFonts w:ascii="Times New Roman" w:hAnsi="Times New Roman" w:cs="Times New Roman"/>
          <w:sz w:val="28"/>
          <w:szCs w:val="28"/>
        </w:rPr>
        <w:lastRenderedPageBreak/>
        <w:t>документации по вопросам управления в повседневной деятельности,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подготовку сил и органов управления гражданской обороны;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абзац исключен. - </w:t>
      </w:r>
      <w:hyperlink r:id="rId15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2;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создание на потенциально опасных производственных объектах дежурно-диспетчерской (дежурной) службы;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контрольные тренировки и проверки систем оповещения, связи и информирования населения с целью выполнения поставленных задач гражданской обороны в установленные сроки.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2. Подготовка сил и органов управления гражданской обороны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2.1. Подготовка сил и органов управления гражданской </w:t>
      </w:r>
      <w:proofErr w:type="gramStart"/>
      <w:r w:rsidRPr="00756341">
        <w:rPr>
          <w:rFonts w:ascii="Times New Roman" w:hAnsi="Times New Roman" w:cs="Times New Roman"/>
          <w:sz w:val="28"/>
          <w:szCs w:val="28"/>
        </w:rPr>
        <w:t>обороны</w:t>
      </w:r>
      <w:proofErr w:type="gramEnd"/>
      <w:r w:rsidRPr="00756341">
        <w:rPr>
          <w:rFonts w:ascii="Times New Roman" w:hAnsi="Times New Roman" w:cs="Times New Roman"/>
          <w:sz w:val="28"/>
          <w:szCs w:val="28"/>
        </w:rPr>
        <w:t xml:space="preserve"> к выполнению возложенных на них задач осуществляется заблаговременно: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в мирное время с учетом развития вооружения, военной техники и средств защиты населения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6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в особый период в соответствии с утвержденными программами и планами.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2.2. Подготовка личного состава сил гражданской обороны проводится непосредственно в организациях, на базе которых они созданы. Основными формами обучения (видами занятий) формирований по специальной подготовке являются практические занятия и тактико-специальные учения с использованием учебных городков, защитных и других сооружений, имеющихся на территории объекта. Основной метод - практическая работа. На практических занятиях каждому обучаемому прививаются твердые навыки в выполнении приемов и действий в соответствии со специальностью при проведении аварийно-спасательных и других неотложных работ (далее - АСДНР) в очагах поражения, отрабатывается </w:t>
      </w:r>
      <w:proofErr w:type="spellStart"/>
      <w:r w:rsidRPr="00756341">
        <w:rPr>
          <w:rFonts w:ascii="Times New Roman" w:hAnsi="Times New Roman" w:cs="Times New Roman"/>
          <w:sz w:val="28"/>
          <w:szCs w:val="28"/>
        </w:rPr>
        <w:t>слаживание</w:t>
      </w:r>
      <w:proofErr w:type="spellEnd"/>
      <w:r w:rsidRPr="00756341">
        <w:rPr>
          <w:rFonts w:ascii="Times New Roman" w:hAnsi="Times New Roman" w:cs="Times New Roman"/>
          <w:sz w:val="28"/>
          <w:szCs w:val="28"/>
        </w:rPr>
        <w:t xml:space="preserve"> сил гражданской обороны.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563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56341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17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При проведении практических занятий и учений обращается внимание на вопросы морально-психологической подготовки личного состава формирований и на приобретение </w:t>
      </w:r>
      <w:proofErr w:type="gramStart"/>
      <w:r w:rsidRPr="00756341">
        <w:rPr>
          <w:rFonts w:ascii="Times New Roman" w:hAnsi="Times New Roman" w:cs="Times New Roman"/>
          <w:sz w:val="28"/>
          <w:szCs w:val="28"/>
        </w:rPr>
        <w:t>обучаемыми</w:t>
      </w:r>
      <w:proofErr w:type="gramEnd"/>
      <w:r w:rsidRPr="00756341">
        <w:rPr>
          <w:rFonts w:ascii="Times New Roman" w:hAnsi="Times New Roman" w:cs="Times New Roman"/>
          <w:sz w:val="28"/>
          <w:szCs w:val="28"/>
        </w:rPr>
        <w:t xml:space="preserve"> практических навыков по ликвидации чрезвычайных ситуаций, наиболее характерных для данной организации.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2.3. Для приобретения необходимых навыков по ведению АСДНР, проверки готовности органов управления и сил гражданской обороны области с их личным составом проводятся командно-штабные, тактико-специальные, комплексные учения и тренировки.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Командно-штабные учения продолжительностью до трех суток проводятся в органах исполнительной власти области один раз в 2 года, в органах местного </w:t>
      </w:r>
      <w:r w:rsidRPr="00756341">
        <w:rPr>
          <w:rFonts w:ascii="Times New Roman" w:hAnsi="Times New Roman" w:cs="Times New Roman"/>
          <w:sz w:val="28"/>
          <w:szCs w:val="28"/>
        </w:rPr>
        <w:lastRenderedPageBreak/>
        <w:t>самоуправления области - один раз в 3 года. Командно-штабные учения или штабные тренировки в организациях проводятся один раз в год продолжительностью до одних суток.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Тактико-специальные учения продолжительностью до восьми часов проводятся с участием аварийно-спасательных служб и аварийно-спасательных формирований организаций один раз в 3 года, а с участием аварийно-спасательных формирований постоянной готовности - один раз в год.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8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Комплексные учения продолжительностью до двух суток проводятся один раз в 3 года в муниципальных образованиях и организациях, имеющих опасные производственные объекты, в лечебно-профилактических учреждениях, имеющих более шестисот коек. В других организациях один раз в 3 года проводятся тренировки продолжительностью до восьми часов.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563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56341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19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Тренировки в организациях, осуществляющих образовательную деятельность, проводятся ежегодно.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0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2.4. В ходе проведения командно-штабных, тактико-специальных, комплексных учений и тренировок: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определяется степень готовности сил гражданской обороны;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проверяется соответствие времени сбора основного руководящего состава гражданской обороны в рабочее и в нерабочее время с учетом оповещения и прибытия временным показателям плана гражданской обороны и защиты населения (далее - план гражданской обороны);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проверяется соответствие времени развертывания групп управления и контроля временным показателям плана гражданской обороны;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проверяется соответствие времени выхода на пункты управления органов управления гражданской обороны временным показателям планов гражданской обороны;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1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проверяются реальность расчетов по созданию сил гражданской обороны, их обеспеченность средствами индивидуальной защиты, техникой, имуществом и спецодеждой, порядок хранения и готовность их к использованию;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2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проверяется соответствие времени на приведение в готовность сил гражданской обороны временным показателям плана гражданской обороны;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3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проверяются готовность сил гражданской обороны и их способность решать задачи по предназначению;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4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уточняются организационная структура сил гражданской обороны и ее соответствие характеру и объему выполняемых задач;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5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проверяется время сбора сил гражданской обороны и выхода их в район сосредоточения и к объектам работ.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lastRenderedPageBreak/>
        <w:t xml:space="preserve">(в ред. </w:t>
      </w:r>
      <w:hyperlink r:id="rId26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3. Организация проверок готовности органов</w:t>
      </w:r>
    </w:p>
    <w:p w:rsidR="00756341" w:rsidRPr="00756341" w:rsidRDefault="00756341" w:rsidP="007563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управления и сил гражданской обороны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756341">
        <w:rPr>
          <w:rFonts w:ascii="Times New Roman" w:hAnsi="Times New Roman" w:cs="Times New Roman"/>
          <w:sz w:val="28"/>
          <w:szCs w:val="28"/>
        </w:rPr>
        <w:t>В целях выполнения комплексного контроля соблюдения действующих федеральных законов и нормативных правовых актов в области гражданской обороны, оценки степени готовности органов управления и сил гражданской обороны к выполнению возложенных задач по защите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проводится периодическое инспектирование органов</w:t>
      </w:r>
      <w:proofErr w:type="gramEnd"/>
      <w:r w:rsidRPr="00756341">
        <w:rPr>
          <w:rFonts w:ascii="Times New Roman" w:hAnsi="Times New Roman" w:cs="Times New Roman"/>
          <w:sz w:val="28"/>
          <w:szCs w:val="28"/>
        </w:rPr>
        <w:t xml:space="preserve"> управления и сил гражданской обороны городов, районов и организаций области, </w:t>
      </w:r>
      <w:proofErr w:type="gramStart"/>
      <w:r w:rsidRPr="00756341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756341">
        <w:rPr>
          <w:rFonts w:ascii="Times New Roman" w:hAnsi="Times New Roman" w:cs="Times New Roman"/>
          <w:sz w:val="28"/>
          <w:szCs w:val="28"/>
        </w:rPr>
        <w:t xml:space="preserve"> организуется вышестоящими руководителями гражданской обороны.</w:t>
      </w:r>
    </w:p>
    <w:p w:rsidR="00756341" w:rsidRPr="00756341" w:rsidRDefault="00756341" w:rsidP="00756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7" w:history="1">
        <w:r w:rsidRPr="0075634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756341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10.01.2019 N 2)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756341">
        <w:rPr>
          <w:rFonts w:ascii="Times New Roman" w:hAnsi="Times New Roman" w:cs="Times New Roman"/>
          <w:sz w:val="28"/>
          <w:szCs w:val="28"/>
        </w:rPr>
        <w:t>Общий порядок планирования, подготовки и проведения инспектирования и проверок, оценки деятельности (готовности) проверяемых органов управления и сил гражданской обороны определяется Инструкцией по проверке и оценке состояния гражданской обороны, утвержденной Приказом Министерства Российской Федерации по делам гражданской обороны, чрезвычайным ситуациям и ликвидации последствий стихийных бедствий от 1 марта 2004 года N 97.</w:t>
      </w:r>
      <w:proofErr w:type="gramEnd"/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3.3. По итогам комплексного инспектирования или проверки составляется акт, в котором отражается состояние дел по вопросам, предусмотренным программой инспектирования, излагаются общие выводы и вытекающие из них предложения.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341">
        <w:rPr>
          <w:rFonts w:ascii="Times New Roman" w:hAnsi="Times New Roman" w:cs="Times New Roman"/>
          <w:sz w:val="28"/>
          <w:szCs w:val="28"/>
        </w:rPr>
        <w:t>В целом деятельность проверенных органов управления и состояние готовности сил оценивается одним из трех возможных обобщенных показателей: "готовы к выполнению задач", "ограниченно готовы к выполнению задач", "не готовы к выполнению задач".</w:t>
      </w: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6341">
        <w:rPr>
          <w:rFonts w:ascii="Times New Roman" w:hAnsi="Times New Roman" w:cs="Times New Roman"/>
          <w:sz w:val="28"/>
          <w:szCs w:val="28"/>
        </w:rPr>
        <w:t>На основе инспектирования или проверки, выводов и предложений, содержащихся в акте (итоговой справке-докладе), разрабатывается перечень (план) мероприятий по устранению имеющихся недостатков и совершенствованию гражданской обороны, который утверждается руководителем гражданской обороны проверенного города, района или организации.</w:t>
      </w:r>
      <w:proofErr w:type="gramEnd"/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341" w:rsidRPr="00756341" w:rsidRDefault="00756341" w:rsidP="00756341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37F57" w:rsidRPr="00756341" w:rsidRDefault="00937F57" w:rsidP="007563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37F57" w:rsidRPr="00756341" w:rsidSect="007563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756341"/>
    <w:rsid w:val="000902B4"/>
    <w:rsid w:val="0011730C"/>
    <w:rsid w:val="00190E6E"/>
    <w:rsid w:val="00215B16"/>
    <w:rsid w:val="00240FD7"/>
    <w:rsid w:val="0028742D"/>
    <w:rsid w:val="00412550"/>
    <w:rsid w:val="00611C54"/>
    <w:rsid w:val="00645FF8"/>
    <w:rsid w:val="0071461E"/>
    <w:rsid w:val="00756341"/>
    <w:rsid w:val="008C7C88"/>
    <w:rsid w:val="00937F57"/>
    <w:rsid w:val="009F40EF"/>
    <w:rsid w:val="00A26D1E"/>
    <w:rsid w:val="00F00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119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6341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6341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6341"/>
    <w:pPr>
      <w:widowControl w:val="0"/>
      <w:autoSpaceDE w:val="0"/>
      <w:autoSpaceDN w:val="0"/>
      <w:spacing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16934FA6E6D2D11630628B8616DA5872EDA26F04DB8AD56D09D86FA0373C769D74EA629FB0F4725962786BC7CBDEFC32B198381A490B9Ei9m4H" TargetMode="External"/><Relationship Id="rId13" Type="http://schemas.openxmlformats.org/officeDocument/2006/relationships/hyperlink" Target="consultantplus://offline/ref=D316934FA6E6D2D116307C86907A855075E4FF6B05DC838B30568332F73E3621DA3BB320DBBDF4745A692D3A88CA82BA6FA29A311A4B0A82962BF6i2mFH" TargetMode="External"/><Relationship Id="rId18" Type="http://schemas.openxmlformats.org/officeDocument/2006/relationships/hyperlink" Target="consultantplus://offline/ref=D316934FA6E6D2D116307C86907A855075E4FF6B05DC838B30568332F73E3621DA3BB320DBBDF4745A692D3C88CA82BA6FA29A311A4B0A82962BF6i2mFH" TargetMode="External"/><Relationship Id="rId26" Type="http://schemas.openxmlformats.org/officeDocument/2006/relationships/hyperlink" Target="consultantplus://offline/ref=D316934FA6E6D2D116307C86907A855075E4FF6B05DC838B30568332F73E3621DA3BB320DBBDF4745A692E3F88CA82BA6FA29A311A4B0A82962BF6i2mF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316934FA6E6D2D116307C86907A855075E4FF6B05DC838B30568332F73E3621DA3BB320DBBDF4745A692E3B88CA82BA6FA29A311A4B0A82962BF6i2mFH" TargetMode="External"/><Relationship Id="rId7" Type="http://schemas.openxmlformats.org/officeDocument/2006/relationships/hyperlink" Target="consultantplus://offline/ref=D316934FA6E6D2D116307C86907A855075E4FF6B05DC838B30568332F73E3621DA3BB320DBBDF4745A692C3F88CA82BA6FA29A311A4B0A82962BF6i2mFH" TargetMode="External"/><Relationship Id="rId12" Type="http://schemas.openxmlformats.org/officeDocument/2006/relationships/hyperlink" Target="consultantplus://offline/ref=D316934FA6E6D2D116307C86907A855075E4FF6B05DC838B30568332F73E3621DA3BB320DBBDF4745A692D3888CA82BA6FA29A311A4B0A82962BF6i2mFH" TargetMode="External"/><Relationship Id="rId17" Type="http://schemas.openxmlformats.org/officeDocument/2006/relationships/hyperlink" Target="consultantplus://offline/ref=D316934FA6E6D2D116307C86907A855075E4FF6B05DC838B30568332F73E3621DA3BB320DBBDF4745A692D3F88CA82BA6FA29A311A4B0A82962BF6i2mFH" TargetMode="External"/><Relationship Id="rId25" Type="http://schemas.openxmlformats.org/officeDocument/2006/relationships/hyperlink" Target="consultantplus://offline/ref=D316934FA6E6D2D116307C86907A855075E4FF6B05DC838B30568332F73E3621DA3BB320DBBDF4745A692E3F88CA82BA6FA29A311A4B0A82962BF6i2mF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316934FA6E6D2D116307C86907A855075E4FF6B05DC838B30568332F73E3621DA3BB320DBBDF4745A692C3C88CA82BA6FA29A311A4B0A82962BF6i2mFH" TargetMode="External"/><Relationship Id="rId20" Type="http://schemas.openxmlformats.org/officeDocument/2006/relationships/hyperlink" Target="consultantplus://offline/ref=D316934FA6E6D2D116307C86907A855075E4FF6B05DC838B30568332F73E3621DA3BB320DBBDF4745A692D3388CA82BA6FA29A311A4B0A82962BF6i2mFH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16934FA6E6D2D116307C86907A855075E4FF6B05DE838036568332F73E3621DA3BB320DBBDF4745A68293A88CA82BA6FA29A311A4B0A82962BF6i2mFH" TargetMode="External"/><Relationship Id="rId11" Type="http://schemas.openxmlformats.org/officeDocument/2006/relationships/hyperlink" Target="consultantplus://offline/ref=D316934FA6E6D2D116307C86907A855075E4FF6B05DC838B30568332F73E3621DA3BB320DBBDF4745A692C3388CA82BA6FA29A311A4B0A82962BF6i2mFH" TargetMode="External"/><Relationship Id="rId24" Type="http://schemas.openxmlformats.org/officeDocument/2006/relationships/hyperlink" Target="consultantplus://offline/ref=D316934FA6E6D2D116307C86907A855075E4FF6B05DC838B30568332F73E3621DA3BB320DBBDF4745A692E3F88CA82BA6FA29A311A4B0A82962BF6i2mFH" TargetMode="External"/><Relationship Id="rId5" Type="http://schemas.openxmlformats.org/officeDocument/2006/relationships/hyperlink" Target="consultantplus://offline/ref=D316934FA6E6D2D11630628B8616DA5872EDA26F04DB8AD56D09D86FA0373C769D74EA629FB0F4725962786BC7CBDEFC32B198381A490B9Ei9m4H" TargetMode="External"/><Relationship Id="rId15" Type="http://schemas.openxmlformats.org/officeDocument/2006/relationships/hyperlink" Target="consultantplus://offline/ref=D316934FA6E6D2D116307C86907A855075E4FF6B05DC838B30568332F73E3621DA3BB320DBBDF4745A692D3E88CA82BA6FA29A311A4B0A82962BF6i2mFH" TargetMode="External"/><Relationship Id="rId23" Type="http://schemas.openxmlformats.org/officeDocument/2006/relationships/hyperlink" Target="consultantplus://offline/ref=D316934FA6E6D2D116307C86907A855075E4FF6B05DC838B30568332F73E3621DA3BB320DBBDF4745A692E3F88CA82BA6FA29A311A4B0A82962BF6i2mF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D316934FA6E6D2D116307C86907A855075E4FF6B05DC838B30568332F73E3621DA3BB320DBBDF4745A692C3C88CA82BA6FA29A311A4B0A82962BF6i2mFH" TargetMode="External"/><Relationship Id="rId19" Type="http://schemas.openxmlformats.org/officeDocument/2006/relationships/hyperlink" Target="consultantplus://offline/ref=D316934FA6E6D2D116307C86907A855075E4FF6B05DC838B30568332F73E3621DA3BB320DBBDF4745A692D3288CA82BA6FA29A311A4B0A82962BF6i2mFH" TargetMode="External"/><Relationship Id="rId4" Type="http://schemas.openxmlformats.org/officeDocument/2006/relationships/hyperlink" Target="consultantplus://offline/ref=D316934FA6E6D2D116307C86907A855075E4FF6B05DC838B30568332F73E3621DA3BB320DBBDF4745A692C3F88CA82BA6FA29A311A4B0A82962BF6i2mFH" TargetMode="External"/><Relationship Id="rId9" Type="http://schemas.openxmlformats.org/officeDocument/2006/relationships/hyperlink" Target="consultantplus://offline/ref=D316934FA6E6D2D116307C86907A855075E4FF6B05DE838036568332F73E3621DA3BB320DBBDF4745A68293A88CA82BA6FA29A311A4B0A82962BF6i2mFH" TargetMode="External"/><Relationship Id="rId14" Type="http://schemas.openxmlformats.org/officeDocument/2006/relationships/hyperlink" Target="consultantplus://offline/ref=D316934FA6E6D2D116307C86907A855075E4FF6B05DC838B30568332F73E3621DA3BB320DBBDF4745A692D3B88CA82BA6FA29A311A4B0A82962BF6i2mFH" TargetMode="External"/><Relationship Id="rId22" Type="http://schemas.openxmlformats.org/officeDocument/2006/relationships/hyperlink" Target="consultantplus://offline/ref=D316934FA6E6D2D116307C86907A855075E4FF6B05DC838B30568332F73E3621DA3BB320DBBDF4745A692E3E88CA82BA6FA29A311A4B0A82962BF6i2mFH" TargetMode="External"/><Relationship Id="rId27" Type="http://schemas.openxmlformats.org/officeDocument/2006/relationships/hyperlink" Target="consultantplus://offline/ref=D316934FA6E6D2D116307C86907A855075E4FF6B05DC838B30568332F73E3621DA3BB320DBBDF4745A692C3C88CA82BA6FA29A311A4B0A82962BF6i2m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2262</Words>
  <Characters>12896</Characters>
  <Application>Microsoft Office Word</Application>
  <DocSecurity>0</DocSecurity>
  <Lines>107</Lines>
  <Paragraphs>30</Paragraphs>
  <ScaleCrop>false</ScaleCrop>
  <Company>Reanimator Extreme Edition</Company>
  <LinksUpToDate>false</LinksUpToDate>
  <CharactersWithSpaces>15128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2020-01-28T07:38:00Z</dcterms:created>
  <dcterms:modified xsi:type="dcterms:W3CDTF">2020-01-28T07:39:00Z</dcterms:modified>
</cp:coreProperties>
</file>