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18F" w:rsidRDefault="006F218F">
      <w:pPr>
        <w:pStyle w:val="ConsPlusTitle"/>
        <w:jc w:val="center"/>
        <w:outlineLvl w:val="0"/>
      </w:pPr>
      <w:r>
        <w:t>ПРАВИТЕЛЬСТВО РОССИЙСКОЙ ФЕДЕРАЦИИ</w:t>
      </w:r>
    </w:p>
    <w:p w:rsidR="006F218F" w:rsidRDefault="006F218F">
      <w:pPr>
        <w:pStyle w:val="ConsPlusTitle"/>
        <w:jc w:val="both"/>
      </w:pPr>
    </w:p>
    <w:p w:rsidR="006F218F" w:rsidRDefault="006F218F">
      <w:pPr>
        <w:pStyle w:val="ConsPlusTitle"/>
        <w:jc w:val="center"/>
      </w:pPr>
      <w:r>
        <w:t>ПОСТАНОВЛЕНИЕ</w:t>
      </w:r>
    </w:p>
    <w:p w:rsidR="006F218F" w:rsidRDefault="006F218F">
      <w:pPr>
        <w:pStyle w:val="ConsPlusTitle"/>
        <w:jc w:val="center"/>
      </w:pPr>
      <w:bookmarkStart w:id="0" w:name="_GoBack"/>
      <w:r>
        <w:t>от 16 октября 2019 г. N 1327</w:t>
      </w:r>
      <w:bookmarkEnd w:id="0"/>
    </w:p>
    <w:p w:rsidR="006F218F" w:rsidRDefault="006F218F">
      <w:pPr>
        <w:pStyle w:val="ConsPlusTitle"/>
        <w:jc w:val="both"/>
      </w:pPr>
    </w:p>
    <w:p w:rsidR="006F218F" w:rsidRDefault="006F218F">
      <w:pPr>
        <w:pStyle w:val="ConsPlusTitle"/>
        <w:jc w:val="center"/>
      </w:pPr>
      <w:r>
        <w:t>ОБ УТВЕРЖДЕНИИ ПРАВИЛ</w:t>
      </w:r>
    </w:p>
    <w:p w:rsidR="006F218F" w:rsidRDefault="006F218F">
      <w:pPr>
        <w:pStyle w:val="ConsPlusTitle"/>
        <w:jc w:val="center"/>
      </w:pPr>
      <w:r>
        <w:t>ПРЕДОСТАВЛЕНИЯ ИНЫХ МЕЖБЮДЖЕТНЫХ ТРАНСФЕРТОВ</w:t>
      </w:r>
    </w:p>
    <w:p w:rsidR="006F218F" w:rsidRDefault="006F218F">
      <w:pPr>
        <w:pStyle w:val="ConsPlusTitle"/>
        <w:jc w:val="center"/>
      </w:pPr>
      <w:r>
        <w:t>ИЗ ФЕДЕРАЛЬНОГО БЮДЖЕТА, ИСТОЧНИКОМ ФИНАНСОВОГО</w:t>
      </w:r>
    </w:p>
    <w:p w:rsidR="006F218F" w:rsidRDefault="006F218F">
      <w:pPr>
        <w:pStyle w:val="ConsPlusTitle"/>
        <w:jc w:val="center"/>
      </w:pPr>
      <w:r>
        <w:t>ОБЕСПЕЧЕНИЯ КОТОРЫХ ЯВЛЯЮТСЯ БЮДЖЕТНЫЕ АССИГНОВАНИЯ</w:t>
      </w:r>
    </w:p>
    <w:p w:rsidR="006F218F" w:rsidRDefault="006F218F">
      <w:pPr>
        <w:pStyle w:val="ConsPlusTitle"/>
        <w:jc w:val="center"/>
      </w:pPr>
      <w:r>
        <w:t>РЕЗЕРВНОГО ФОНДА ПРАВИТЕЛЬСТВА РОССИЙСКОЙ ФЕДЕРАЦИИ,</w:t>
      </w:r>
    </w:p>
    <w:p w:rsidR="006F218F" w:rsidRDefault="006F218F">
      <w:pPr>
        <w:pStyle w:val="ConsPlusTitle"/>
        <w:jc w:val="center"/>
      </w:pPr>
      <w:r>
        <w:t>БЮДЖЕТАМ СУБЪЕКТОВ РОССИЙСКОЙ ФЕДЕРАЦИИ НА ФИНАНСОВОЕ</w:t>
      </w:r>
    </w:p>
    <w:p w:rsidR="006F218F" w:rsidRDefault="006F218F">
      <w:pPr>
        <w:pStyle w:val="ConsPlusTitle"/>
        <w:jc w:val="center"/>
      </w:pPr>
      <w:r>
        <w:t>ОБЕСПЕЧЕНИЕ РЕАЛИЗАЦИИ МЕР СОЦИАЛЬНОЙ ПОДДЕРЖКИ ГРАЖДАН,</w:t>
      </w:r>
    </w:p>
    <w:p w:rsidR="006F218F" w:rsidRDefault="006F218F">
      <w:pPr>
        <w:pStyle w:val="ConsPlusTitle"/>
        <w:jc w:val="center"/>
      </w:pPr>
      <w:proofErr w:type="gramStart"/>
      <w:r>
        <w:t>ЖИЛЫЕ ПОМЕЩЕНИЯ</w:t>
      </w:r>
      <w:proofErr w:type="gramEnd"/>
      <w:r>
        <w:t xml:space="preserve"> КОТОРЫХ УТРАЧЕНЫ И (ИЛИ) ПОВРЕЖДЕНЫ</w:t>
      </w:r>
    </w:p>
    <w:p w:rsidR="006F218F" w:rsidRDefault="006F218F">
      <w:pPr>
        <w:pStyle w:val="ConsPlusTitle"/>
        <w:jc w:val="center"/>
      </w:pPr>
      <w:r>
        <w:t>В РЕЗУЛЬТАТЕ ЧРЕЗВЫЧАЙНЫХ СИТУАЦИЙ ПРИРОДНОГО</w:t>
      </w:r>
    </w:p>
    <w:p w:rsidR="006F218F" w:rsidRDefault="006F218F">
      <w:pPr>
        <w:pStyle w:val="ConsPlusTitle"/>
        <w:jc w:val="center"/>
      </w:pPr>
      <w:r>
        <w:t>И ТЕХНОГЕННОГО ХАРАКТЕРА</w:t>
      </w:r>
    </w:p>
    <w:p w:rsidR="006F218F" w:rsidRDefault="006F218F">
      <w:pPr>
        <w:pStyle w:val="ConsPlusNormal"/>
        <w:jc w:val="both"/>
      </w:pPr>
    </w:p>
    <w:p w:rsidR="006F218F" w:rsidRDefault="006F218F">
      <w:pPr>
        <w:pStyle w:val="ConsPlusNormal"/>
        <w:ind w:firstLine="540"/>
        <w:jc w:val="both"/>
      </w:pPr>
      <w:r>
        <w:t>Правительство Российской Федерации постановляет:</w:t>
      </w:r>
    </w:p>
    <w:p w:rsidR="006F218F" w:rsidRDefault="006F218F">
      <w:pPr>
        <w:pStyle w:val="ConsPlusNormal"/>
        <w:spacing w:before="220"/>
        <w:ind w:firstLine="540"/>
        <w:jc w:val="both"/>
      </w:pPr>
      <w:r>
        <w:t xml:space="preserve">1. Утвердить прилагаемые </w:t>
      </w:r>
      <w:hyperlink w:anchor="P34" w:history="1">
        <w:r>
          <w:rPr>
            <w:color w:val="0000FF"/>
          </w:rPr>
          <w:t>Правила</w:t>
        </w:r>
      </w:hyperlink>
      <w:r>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w:t>
      </w:r>
    </w:p>
    <w:p w:rsidR="006F218F" w:rsidRDefault="006F218F">
      <w:pPr>
        <w:pStyle w:val="ConsPlusNormal"/>
        <w:spacing w:before="220"/>
        <w:ind w:firstLine="540"/>
        <w:jc w:val="both"/>
      </w:pPr>
      <w:r>
        <w:t>2. Настоящее постановление вступает в силу со дня его официального опубликования.</w:t>
      </w:r>
    </w:p>
    <w:p w:rsidR="006F218F" w:rsidRDefault="006F218F">
      <w:pPr>
        <w:pStyle w:val="ConsPlusNormal"/>
        <w:jc w:val="both"/>
      </w:pPr>
    </w:p>
    <w:p w:rsidR="006F218F" w:rsidRDefault="006F218F">
      <w:pPr>
        <w:pStyle w:val="ConsPlusNormal"/>
        <w:jc w:val="right"/>
      </w:pPr>
      <w:r>
        <w:t>Председатель Правительства</w:t>
      </w:r>
    </w:p>
    <w:p w:rsidR="006F218F" w:rsidRDefault="006F218F">
      <w:pPr>
        <w:pStyle w:val="ConsPlusNormal"/>
        <w:jc w:val="right"/>
      </w:pPr>
      <w:r>
        <w:t>Российской Федерации</w:t>
      </w:r>
    </w:p>
    <w:p w:rsidR="006F218F" w:rsidRDefault="006F218F">
      <w:pPr>
        <w:pStyle w:val="ConsPlusNormal"/>
        <w:jc w:val="right"/>
      </w:pPr>
      <w:r>
        <w:t>Д.МЕДВЕДЕВ</w:t>
      </w:r>
    </w:p>
    <w:p w:rsidR="006F218F" w:rsidRDefault="006F218F">
      <w:pPr>
        <w:pStyle w:val="ConsPlusNormal"/>
        <w:jc w:val="both"/>
      </w:pPr>
    </w:p>
    <w:p w:rsidR="006F218F" w:rsidRDefault="006F218F">
      <w:pPr>
        <w:pStyle w:val="ConsPlusNormal"/>
        <w:jc w:val="both"/>
      </w:pPr>
    </w:p>
    <w:p w:rsidR="006F218F" w:rsidRDefault="006F218F">
      <w:pPr>
        <w:pStyle w:val="ConsPlusNormal"/>
        <w:jc w:val="both"/>
      </w:pPr>
    </w:p>
    <w:p w:rsidR="006F218F" w:rsidRDefault="006F218F">
      <w:pPr>
        <w:pStyle w:val="ConsPlusNormal"/>
        <w:jc w:val="both"/>
      </w:pPr>
    </w:p>
    <w:p w:rsidR="00E447DE" w:rsidRDefault="00E447DE">
      <w:pPr>
        <w:rPr>
          <w:rFonts w:ascii="Calibri" w:eastAsia="Times New Roman" w:hAnsi="Calibri" w:cs="Calibri"/>
          <w:szCs w:val="20"/>
          <w:lang w:eastAsia="ru-RU"/>
        </w:rPr>
      </w:pPr>
      <w:r>
        <w:br w:type="page"/>
      </w:r>
    </w:p>
    <w:p w:rsidR="006F218F" w:rsidRDefault="006F218F">
      <w:pPr>
        <w:pStyle w:val="ConsPlusNormal"/>
        <w:jc w:val="right"/>
        <w:outlineLvl w:val="0"/>
      </w:pPr>
      <w:r>
        <w:lastRenderedPageBreak/>
        <w:t>Утверждены</w:t>
      </w:r>
    </w:p>
    <w:p w:rsidR="006F218F" w:rsidRDefault="006F218F">
      <w:pPr>
        <w:pStyle w:val="ConsPlusNormal"/>
        <w:jc w:val="right"/>
      </w:pPr>
      <w:r>
        <w:t>постановлением Правительства</w:t>
      </w:r>
    </w:p>
    <w:p w:rsidR="006F218F" w:rsidRDefault="006F218F">
      <w:pPr>
        <w:pStyle w:val="ConsPlusNormal"/>
        <w:jc w:val="right"/>
      </w:pPr>
      <w:r>
        <w:t>Российской Федерации</w:t>
      </w:r>
    </w:p>
    <w:p w:rsidR="006F218F" w:rsidRDefault="006F218F">
      <w:pPr>
        <w:pStyle w:val="ConsPlusNormal"/>
        <w:jc w:val="right"/>
      </w:pPr>
      <w:r>
        <w:t>от 16 октября 2019 г. N 1327</w:t>
      </w:r>
    </w:p>
    <w:p w:rsidR="006F218F" w:rsidRDefault="006F218F">
      <w:pPr>
        <w:pStyle w:val="ConsPlusNormal"/>
        <w:jc w:val="both"/>
      </w:pPr>
    </w:p>
    <w:p w:rsidR="006F218F" w:rsidRDefault="006F218F">
      <w:pPr>
        <w:pStyle w:val="ConsPlusTitle"/>
        <w:jc w:val="center"/>
      </w:pPr>
      <w:bookmarkStart w:id="1" w:name="P34"/>
      <w:bookmarkEnd w:id="1"/>
      <w:r>
        <w:t>ПРАВИЛА</w:t>
      </w:r>
    </w:p>
    <w:p w:rsidR="006F218F" w:rsidRDefault="006F218F">
      <w:pPr>
        <w:pStyle w:val="ConsPlusTitle"/>
        <w:jc w:val="center"/>
      </w:pPr>
      <w:r>
        <w:t>ПРЕДОСТАВЛЕНИЯ ИНЫХ МЕЖБЮДЖЕТНЫХ ТРАНСФЕРТОВ</w:t>
      </w:r>
    </w:p>
    <w:p w:rsidR="006F218F" w:rsidRDefault="006F218F">
      <w:pPr>
        <w:pStyle w:val="ConsPlusTitle"/>
        <w:jc w:val="center"/>
      </w:pPr>
      <w:r>
        <w:t>ИЗ ФЕДЕРАЛЬНОГО БЮДЖЕТА, ИСТОЧНИКОМ ФИНАНСОВОГО</w:t>
      </w:r>
    </w:p>
    <w:p w:rsidR="006F218F" w:rsidRDefault="006F218F">
      <w:pPr>
        <w:pStyle w:val="ConsPlusTitle"/>
        <w:jc w:val="center"/>
      </w:pPr>
      <w:r>
        <w:t>ОБЕСПЕЧЕНИЯ КОТОРЫХ ЯВЛЯЮТСЯ БЮДЖЕТНЫЕ АССИГНОВАНИЯ</w:t>
      </w:r>
    </w:p>
    <w:p w:rsidR="006F218F" w:rsidRDefault="006F218F">
      <w:pPr>
        <w:pStyle w:val="ConsPlusTitle"/>
        <w:jc w:val="center"/>
      </w:pPr>
      <w:r>
        <w:t>РЕЗЕРВНОГО ФОНДА ПРАВИТЕЛЬСТВА РОССИЙСКОЙ ФЕДЕРАЦИИ,</w:t>
      </w:r>
    </w:p>
    <w:p w:rsidR="006F218F" w:rsidRDefault="006F218F">
      <w:pPr>
        <w:pStyle w:val="ConsPlusTitle"/>
        <w:jc w:val="center"/>
      </w:pPr>
      <w:r>
        <w:t>БЮДЖЕТАМ СУБЪЕКТОВ РОССИЙСКОЙ ФЕДЕРАЦИИ НА ФИНАНСОВОЕ</w:t>
      </w:r>
    </w:p>
    <w:p w:rsidR="006F218F" w:rsidRDefault="006F218F">
      <w:pPr>
        <w:pStyle w:val="ConsPlusTitle"/>
        <w:jc w:val="center"/>
      </w:pPr>
      <w:r>
        <w:t>ОБЕСПЕЧЕНИЕ РЕАЛИЗАЦИИ МЕР СОЦИАЛЬНОЙ ПОДДЕРЖКИ ГРАЖДАН,</w:t>
      </w:r>
    </w:p>
    <w:p w:rsidR="006F218F" w:rsidRDefault="006F218F">
      <w:pPr>
        <w:pStyle w:val="ConsPlusTitle"/>
        <w:jc w:val="center"/>
      </w:pPr>
      <w:proofErr w:type="gramStart"/>
      <w:r>
        <w:t>ЖИЛЫЕ ПОМЕЩЕНИЯ</w:t>
      </w:r>
      <w:proofErr w:type="gramEnd"/>
      <w:r>
        <w:t xml:space="preserve"> КОТОРЫХ УТРАЧЕНЫ И (ИЛИ) ПОВРЕЖДЕНЫ</w:t>
      </w:r>
    </w:p>
    <w:p w:rsidR="006F218F" w:rsidRDefault="006F218F">
      <w:pPr>
        <w:pStyle w:val="ConsPlusTitle"/>
        <w:jc w:val="center"/>
      </w:pPr>
      <w:r>
        <w:t>В РЕЗУЛЬТАТЕ ЧРЕЗВЫЧАЙНЫХ СИТУАЦИЙ ПРИРОДНОГО</w:t>
      </w:r>
    </w:p>
    <w:p w:rsidR="006F218F" w:rsidRDefault="006F218F">
      <w:pPr>
        <w:pStyle w:val="ConsPlusTitle"/>
        <w:jc w:val="center"/>
      </w:pPr>
      <w:r>
        <w:t>И ТЕХНОГЕННОГО ХАРАКТЕРА</w:t>
      </w:r>
    </w:p>
    <w:p w:rsidR="006F218F" w:rsidRDefault="006F218F">
      <w:pPr>
        <w:pStyle w:val="ConsPlusNormal"/>
        <w:jc w:val="both"/>
      </w:pPr>
    </w:p>
    <w:p w:rsidR="006F218F" w:rsidRDefault="006F218F">
      <w:pPr>
        <w:pStyle w:val="ConsPlusNormal"/>
        <w:ind w:firstLine="540"/>
        <w:jc w:val="both"/>
      </w:pPr>
      <w:r>
        <w:t>1. Настоящие Правила устанавливают цели, условия и порядок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(далее соответственно - мероприятия, трансферты), предоставления межбюджетных трансфертов бюджетам муниципальных образований субъектов Российской Федерации на реализацию мероприятий, а также на компенсацию понесенных бюджетами субъектов Российской Федерации до предоставления трансфертов затрат, направленных на реализацию мероприятий.</w:t>
      </w:r>
    </w:p>
    <w:p w:rsidR="006F218F" w:rsidRDefault="006F218F">
      <w:pPr>
        <w:pStyle w:val="ConsPlusNormal"/>
        <w:spacing w:before="220"/>
        <w:ind w:firstLine="540"/>
        <w:jc w:val="both"/>
      </w:pPr>
      <w:r>
        <w:t>2. Понятия, используемые в настоящих Правилах, означают следующее:</w:t>
      </w:r>
    </w:p>
    <w:p w:rsidR="006F218F" w:rsidRDefault="006F218F">
      <w:pPr>
        <w:pStyle w:val="ConsPlusNormal"/>
        <w:spacing w:before="220"/>
        <w:ind w:firstLine="540"/>
        <w:jc w:val="both"/>
      </w:pPr>
      <w:r>
        <w:t>"поврежденные жилые помещения" - жилые помещения независимо от формы собственности, которые повреждены в результате чрезвычайных ситуаций природного и техногенного характера и требуют проведения капитального ремонта;</w:t>
      </w:r>
    </w:p>
    <w:p w:rsidR="006F218F" w:rsidRDefault="006F218F">
      <w:pPr>
        <w:pStyle w:val="ConsPlusNormal"/>
        <w:spacing w:before="220"/>
        <w:ind w:firstLine="540"/>
        <w:jc w:val="both"/>
      </w:pPr>
      <w:r>
        <w:t xml:space="preserve">"утраченные жилые помещения" - жилые помещения независимо от формы собственности, которые повреждены в результате чрезвычайных ситуаций природного и техногенного характера и признаны непригодными для проживания в соответствии с </w:t>
      </w:r>
      <w:hyperlink r:id="rId4" w:history="1">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утрачены (разрушены).</w:t>
      </w:r>
    </w:p>
    <w:p w:rsidR="006F218F" w:rsidRDefault="006F218F">
      <w:pPr>
        <w:pStyle w:val="ConsPlusNormal"/>
        <w:spacing w:before="220"/>
        <w:ind w:firstLine="540"/>
        <w:jc w:val="both"/>
      </w:pPr>
      <w:r>
        <w:t>3. Трансферты предоставляются из резервного фонда Правительства Российской Федерации в пределах бюджетных ассигнований, предусмотренных сводной бюджетной росписью федерального бюджета и доведенных в установленном порядке до Министерства строительства и жилищно-коммунального хозяйства Российской Федерации как получателя средств федерального бюджета на финансовое обеспечение реализации мероприятий.</w:t>
      </w:r>
    </w:p>
    <w:p w:rsidR="006F218F" w:rsidRDefault="006F218F">
      <w:pPr>
        <w:pStyle w:val="ConsPlusNormal"/>
        <w:spacing w:before="220"/>
        <w:ind w:firstLine="540"/>
        <w:jc w:val="both"/>
      </w:pPr>
      <w:r>
        <w:t xml:space="preserve">4. Для определения предельного объема бюджетных ассигнований, выделяемых Министерству строительства и жилищно-коммунального хозяйства Российской Федерации на финансовое обеспечение реализации мероприятий, высшие исполнительные органы государственной власти субъектов Российской Федерации представляют в Министерство строительства и жилищно-коммунального хозяйства Российской Федерации перечни жилых </w:t>
      </w:r>
      <w:r>
        <w:lastRenderedPageBreak/>
        <w:t xml:space="preserve">помещений, утраченных в результате чрезвычайных ситуаций природного и техногенного характера, и жилых помещений, поврежденных в результате чрезвычайных ситуаций природного и техногенного характера, по форме согласно </w:t>
      </w:r>
      <w:hyperlink w:anchor="P172" w:history="1">
        <w:r>
          <w:rPr>
            <w:color w:val="0000FF"/>
          </w:rPr>
          <w:t>приложениям N 1</w:t>
        </w:r>
      </w:hyperlink>
      <w:r>
        <w:t xml:space="preserve"> и </w:t>
      </w:r>
      <w:hyperlink w:anchor="P232" w:history="1">
        <w:r>
          <w:rPr>
            <w:color w:val="0000FF"/>
          </w:rPr>
          <w:t>2</w:t>
        </w:r>
      </w:hyperlink>
      <w:r>
        <w:t xml:space="preserve"> (далее - перечни), в которых указываются общая площадь утраченных жилых помещений и общая площадь поврежденных жилых помещений.</w:t>
      </w:r>
    </w:p>
    <w:p w:rsidR="006F218F" w:rsidRDefault="006F218F">
      <w:pPr>
        <w:pStyle w:val="ConsPlusNormal"/>
        <w:spacing w:before="220"/>
        <w:ind w:firstLine="540"/>
        <w:jc w:val="both"/>
      </w:pPr>
      <w:r>
        <w:t>Перечни утверждаются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по согласованию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w:t>
      </w:r>
    </w:p>
    <w:p w:rsidR="006F218F" w:rsidRDefault="006F218F">
      <w:pPr>
        <w:pStyle w:val="ConsPlusNormal"/>
        <w:spacing w:before="220"/>
        <w:ind w:firstLine="540"/>
        <w:jc w:val="both"/>
      </w:pPr>
      <w:r>
        <w:t>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согласовывают перечни в части подтверждения адресов жилых помещений, включенных в перечни, в зоне чрезвычайной ситуации природного и техногенного характера.</w:t>
      </w:r>
    </w:p>
    <w:p w:rsidR="006F218F" w:rsidRDefault="006F218F">
      <w:pPr>
        <w:pStyle w:val="ConsPlusNormal"/>
        <w:spacing w:before="220"/>
        <w:ind w:firstLine="540"/>
        <w:jc w:val="both"/>
      </w:pPr>
      <w:r>
        <w:t xml:space="preserve">Объем бюджетных ассигнований, выделяемых Министерству строительства и жилищно-коммунального хозяйства Российской Федерации на финансовое обеспечение реализации мероприятий, определяется исходя из общей площади утраченных жилых помещений и общей площади поврежденных жилых помещений, указанных в перечнях, с учетом положений </w:t>
      </w:r>
      <w:hyperlink w:anchor="P71" w:history="1">
        <w:r>
          <w:rPr>
            <w:color w:val="0000FF"/>
          </w:rPr>
          <w:t>пункта 11</w:t>
        </w:r>
      </w:hyperlink>
      <w:r>
        <w:t xml:space="preserve"> настоящих Правил.</w:t>
      </w:r>
    </w:p>
    <w:p w:rsidR="006F218F" w:rsidRDefault="006F218F">
      <w:pPr>
        <w:pStyle w:val="ConsPlusNormal"/>
        <w:spacing w:before="220"/>
        <w:ind w:firstLine="540"/>
        <w:jc w:val="both"/>
      </w:pPr>
      <w:r>
        <w:t>5. Трансферты предоставляются на следующие цели:</w:t>
      </w:r>
    </w:p>
    <w:p w:rsidR="006F218F" w:rsidRDefault="006F218F">
      <w:pPr>
        <w:pStyle w:val="ConsPlusNormal"/>
        <w:spacing w:before="220"/>
        <w:ind w:firstLine="540"/>
        <w:jc w:val="both"/>
      </w:pPr>
      <w:bookmarkStart w:id="2" w:name="P55"/>
      <w:bookmarkEnd w:id="2"/>
      <w:r>
        <w:t xml:space="preserve">а) предоставление выплат гражданам, указанным в </w:t>
      </w:r>
      <w:hyperlink w:anchor="P62" w:history="1">
        <w:r>
          <w:rPr>
            <w:color w:val="0000FF"/>
          </w:rPr>
          <w:t>подпунктах "а"</w:t>
        </w:r>
      </w:hyperlink>
      <w:r>
        <w:t xml:space="preserve"> - </w:t>
      </w:r>
      <w:hyperlink w:anchor="P64" w:history="1">
        <w:r>
          <w:rPr>
            <w:color w:val="0000FF"/>
          </w:rPr>
          <w:t>"в" пункта 6</w:t>
        </w:r>
      </w:hyperlink>
      <w:r>
        <w:t xml:space="preserve"> настоящих Правил, утратившим жилые помещения, на приобретение или строительство ими жилых помещений;</w:t>
      </w:r>
    </w:p>
    <w:p w:rsidR="006F218F" w:rsidRDefault="006F218F">
      <w:pPr>
        <w:pStyle w:val="ConsPlusNormal"/>
        <w:spacing w:before="220"/>
        <w:ind w:firstLine="540"/>
        <w:jc w:val="both"/>
      </w:pPr>
      <w:bookmarkStart w:id="3" w:name="P56"/>
      <w:bookmarkEnd w:id="3"/>
      <w:r>
        <w:t xml:space="preserve">б) предоставление выплат гражданам, указанным в </w:t>
      </w:r>
      <w:hyperlink w:anchor="P65" w:history="1">
        <w:r>
          <w:rPr>
            <w:color w:val="0000FF"/>
          </w:rPr>
          <w:t>подпункте "г" пункта 6</w:t>
        </w:r>
      </w:hyperlink>
      <w:r>
        <w:t xml:space="preserve"> настоящих Правил, на осуществление капитального ремонта поврежденных жилых помещений, находящихся в собственности этих граждан;</w:t>
      </w:r>
    </w:p>
    <w:p w:rsidR="006F218F" w:rsidRDefault="006F218F">
      <w:pPr>
        <w:pStyle w:val="ConsPlusNormal"/>
        <w:spacing w:before="220"/>
        <w:ind w:firstLine="540"/>
        <w:jc w:val="both"/>
      </w:pPr>
      <w:bookmarkStart w:id="4" w:name="P57"/>
      <w:bookmarkEnd w:id="4"/>
      <w:r>
        <w:t xml:space="preserve">в) приобретение и (или) строительство жилых помещений уполномоченными органами государственной власти субъектов Российской Федерации для передачи их гражданам, указанным в </w:t>
      </w:r>
      <w:hyperlink w:anchor="P62" w:history="1">
        <w:r>
          <w:rPr>
            <w:color w:val="0000FF"/>
          </w:rPr>
          <w:t>подпунктах "а"</w:t>
        </w:r>
      </w:hyperlink>
      <w:r>
        <w:t xml:space="preserve"> - </w:t>
      </w:r>
      <w:hyperlink w:anchor="P64" w:history="1">
        <w:r>
          <w:rPr>
            <w:color w:val="0000FF"/>
          </w:rPr>
          <w:t>"в" пункта 6</w:t>
        </w:r>
      </w:hyperlink>
      <w:r>
        <w:t xml:space="preserve"> настоящих Правил, утратившим жилые помещения;</w:t>
      </w:r>
    </w:p>
    <w:p w:rsidR="006F218F" w:rsidRDefault="006F218F">
      <w:pPr>
        <w:pStyle w:val="ConsPlusNormal"/>
        <w:spacing w:before="220"/>
        <w:ind w:firstLine="540"/>
        <w:jc w:val="both"/>
      </w:pPr>
      <w:bookmarkStart w:id="5" w:name="P58"/>
      <w:bookmarkEnd w:id="5"/>
      <w:r>
        <w:t xml:space="preserve">г) предоставление бюджетам муниципальных образований субъектов Российской Федерации межбюджетных трансфертов из бюджетов субъектов Российской Федерации на приобретение и (или) строительство жилых помещений для передачи их гражданам, указанным в </w:t>
      </w:r>
      <w:hyperlink w:anchor="P62" w:history="1">
        <w:r>
          <w:rPr>
            <w:color w:val="0000FF"/>
          </w:rPr>
          <w:t>подпунктах "а"</w:t>
        </w:r>
      </w:hyperlink>
      <w:r>
        <w:t xml:space="preserve"> - </w:t>
      </w:r>
      <w:hyperlink w:anchor="P64" w:history="1">
        <w:r>
          <w:rPr>
            <w:color w:val="0000FF"/>
          </w:rPr>
          <w:t>"в" пункта 6</w:t>
        </w:r>
      </w:hyperlink>
      <w:r>
        <w:t xml:space="preserve"> настоящих Правил;</w:t>
      </w:r>
    </w:p>
    <w:p w:rsidR="006F218F" w:rsidRDefault="006F218F">
      <w:pPr>
        <w:pStyle w:val="ConsPlusNormal"/>
        <w:spacing w:before="220"/>
        <w:ind w:firstLine="540"/>
        <w:jc w:val="both"/>
      </w:pPr>
      <w:bookmarkStart w:id="6" w:name="P59"/>
      <w:bookmarkEnd w:id="6"/>
      <w:r>
        <w:t>д) предоставление бюджетам муниципальных образований субъектов Российской Федерации межбюджетных трансфертов из бюджетов субъектов Российской Федерации на осуществление капитального ремонта поврежденных жилых помещений, находящихся в муниципальной собственности;</w:t>
      </w:r>
    </w:p>
    <w:p w:rsidR="006F218F" w:rsidRDefault="006F218F">
      <w:pPr>
        <w:pStyle w:val="ConsPlusNormal"/>
        <w:spacing w:before="220"/>
        <w:ind w:firstLine="540"/>
        <w:jc w:val="both"/>
      </w:pPr>
      <w:bookmarkStart w:id="7" w:name="P60"/>
      <w:bookmarkEnd w:id="7"/>
      <w:r>
        <w:t xml:space="preserve">е) компенсация понесенных бюджетами субъектов Российской Федерации затрат, направленных на финансовое обеспечение реализации мероприятий, предусмотренных </w:t>
      </w:r>
      <w:hyperlink w:anchor="P55" w:history="1">
        <w:r>
          <w:rPr>
            <w:color w:val="0000FF"/>
          </w:rPr>
          <w:t>подпунктами "а"</w:t>
        </w:r>
      </w:hyperlink>
      <w:r>
        <w:t xml:space="preserve"> - </w:t>
      </w:r>
      <w:hyperlink w:anchor="P59" w:history="1">
        <w:r>
          <w:rPr>
            <w:color w:val="0000FF"/>
          </w:rPr>
          <w:t>"д"</w:t>
        </w:r>
      </w:hyperlink>
      <w:r>
        <w:t xml:space="preserve"> настоящего пункта.</w:t>
      </w:r>
    </w:p>
    <w:p w:rsidR="006F218F" w:rsidRDefault="006F218F">
      <w:pPr>
        <w:pStyle w:val="ConsPlusNormal"/>
        <w:spacing w:before="220"/>
        <w:ind w:firstLine="540"/>
        <w:jc w:val="both"/>
      </w:pPr>
      <w:bookmarkStart w:id="8" w:name="P61"/>
      <w:bookmarkEnd w:id="8"/>
      <w:r>
        <w:t>6. Мероприятия реализуются в отношении:</w:t>
      </w:r>
    </w:p>
    <w:p w:rsidR="006F218F" w:rsidRDefault="006F218F">
      <w:pPr>
        <w:pStyle w:val="ConsPlusNormal"/>
        <w:spacing w:before="220"/>
        <w:ind w:firstLine="540"/>
        <w:jc w:val="both"/>
      </w:pPr>
      <w:bookmarkStart w:id="9" w:name="P62"/>
      <w:bookmarkEnd w:id="9"/>
      <w:r>
        <w:t xml:space="preserve">а) граждан, являвшихся на день введения режима чрезвычайной ситуации собственниками утраченных жилых помещений или нанимателями утраченных жилых помещений по договорам </w:t>
      </w:r>
      <w:r>
        <w:lastRenderedPageBreak/>
        <w:t>социального найма и не имеющих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w:t>
      </w:r>
    </w:p>
    <w:p w:rsidR="006F218F" w:rsidRDefault="006F218F">
      <w:pPr>
        <w:pStyle w:val="ConsPlusNormal"/>
        <w:spacing w:before="220"/>
        <w:ind w:firstLine="540"/>
        <w:jc w:val="both"/>
      </w:pPr>
      <w:bookmarkStart w:id="10" w:name="P63"/>
      <w:bookmarkEnd w:id="10"/>
      <w:r>
        <w:t>б) граждан, имеющих на день введения режима чрезвычайной ситуации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утраченные жилые помещения, и не имеющих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w:t>
      </w:r>
    </w:p>
    <w:p w:rsidR="006F218F" w:rsidRDefault="006F218F">
      <w:pPr>
        <w:pStyle w:val="ConsPlusNormal"/>
        <w:spacing w:before="220"/>
        <w:ind w:firstLine="540"/>
        <w:jc w:val="both"/>
      </w:pPr>
      <w:bookmarkStart w:id="11" w:name="P64"/>
      <w:bookmarkEnd w:id="11"/>
      <w:r>
        <w:t xml:space="preserve">в) граждан, не являвшихся на день введения режима чрезвычайной ситуации собственниками утраченных жилых помещений, но имеющих регистрацию по месту жительства в утраченных жилых помещениях на день введения режима чрезвычайной ситуации, относящихся к членам семей граждан, указанных в </w:t>
      </w:r>
      <w:hyperlink w:anchor="P62" w:history="1">
        <w:r>
          <w:rPr>
            <w:color w:val="0000FF"/>
          </w:rPr>
          <w:t>подпункте "а"</w:t>
        </w:r>
      </w:hyperlink>
      <w:r>
        <w:t xml:space="preserve"> настоящего пункта, и не имеющих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 а также граждан, относящихся к членам семей граждан, указанных в </w:t>
      </w:r>
      <w:hyperlink w:anchor="P63" w:history="1">
        <w:r>
          <w:rPr>
            <w:color w:val="0000FF"/>
          </w:rPr>
          <w:t>подпункте "б"</w:t>
        </w:r>
      </w:hyperlink>
      <w:r>
        <w:t xml:space="preserve"> настоящего пункта, и не имеющих на день введения режима чрезвычайной ситуации в собственности жилого помещения, пригодного для проживания, или доли в праве общей собственности на иное жилое помещение, пригодное для проживания;</w:t>
      </w:r>
    </w:p>
    <w:p w:rsidR="006F218F" w:rsidRDefault="006F218F">
      <w:pPr>
        <w:pStyle w:val="ConsPlusNormal"/>
        <w:spacing w:before="220"/>
        <w:ind w:firstLine="540"/>
        <w:jc w:val="both"/>
      </w:pPr>
      <w:bookmarkStart w:id="12" w:name="P65"/>
      <w:bookmarkEnd w:id="12"/>
      <w:r>
        <w:t>г) граждан, являвшихся на день введения режима чрезвычайной ситуации собственниками поврежденных жилых помещений и не имеющих на день введения режима чрезвычайной ситуации в собственности иного жилого помещения, пригодного для проживания, или доли в праве общей собственности на иное жилое помещение, пригодное для проживания.</w:t>
      </w:r>
    </w:p>
    <w:p w:rsidR="006F218F" w:rsidRDefault="006F218F">
      <w:pPr>
        <w:pStyle w:val="ConsPlusNormal"/>
        <w:spacing w:before="220"/>
        <w:ind w:firstLine="540"/>
        <w:jc w:val="both"/>
      </w:pPr>
      <w:r>
        <w:t xml:space="preserve">7. К членам семей граждан, указанных в </w:t>
      </w:r>
      <w:hyperlink w:anchor="P62" w:history="1">
        <w:r>
          <w:rPr>
            <w:color w:val="0000FF"/>
          </w:rPr>
          <w:t>подпункте "а" пункта 6</w:t>
        </w:r>
      </w:hyperlink>
      <w:r>
        <w:t xml:space="preserve"> настоящих Правил, относятся зарегистрированные по месту жительства либо признанные в судебном порядке постоянно проживающими в утраченном жилом помещении на день введения режима чрезвычайной ситуации совместно с ними их супруг или супруга, дети и родители этих граждан, а также признанные решением суда членами семей граждан иные лица, если они были вселены в качестве члена семьи в жилое помещение, которое впоследствии было утрачено в результате чрезвычайной ситуации.</w:t>
      </w:r>
    </w:p>
    <w:p w:rsidR="006F218F" w:rsidRDefault="006F218F">
      <w:pPr>
        <w:pStyle w:val="ConsPlusNormal"/>
        <w:spacing w:before="220"/>
        <w:ind w:firstLine="540"/>
        <w:jc w:val="both"/>
      </w:pPr>
      <w:r>
        <w:t xml:space="preserve">К членам семей граждан, указанных в </w:t>
      </w:r>
      <w:hyperlink w:anchor="P63" w:history="1">
        <w:r>
          <w:rPr>
            <w:color w:val="0000FF"/>
          </w:rPr>
          <w:t>подпункте "б" пункта 6</w:t>
        </w:r>
      </w:hyperlink>
      <w:r>
        <w:t xml:space="preserve"> настоящих Правил, относятся их супруг или супруга, дети и родители этих граждан, а также иные лица, признанные решением суда членами семей граждан.</w:t>
      </w:r>
    </w:p>
    <w:p w:rsidR="006F218F" w:rsidRDefault="006F218F">
      <w:pPr>
        <w:pStyle w:val="ConsPlusNormal"/>
        <w:spacing w:before="220"/>
        <w:ind w:firstLine="540"/>
        <w:jc w:val="both"/>
      </w:pPr>
      <w:r>
        <w:t>8. Мероприятия реализуются в отношении одного утраченного жилого помещения или поврежденного жилого помещения однократно.</w:t>
      </w:r>
    </w:p>
    <w:p w:rsidR="006F218F" w:rsidRDefault="006F218F">
      <w:pPr>
        <w:pStyle w:val="ConsPlusNormal"/>
        <w:spacing w:before="220"/>
        <w:ind w:firstLine="540"/>
        <w:jc w:val="both"/>
      </w:pPr>
      <w:bookmarkStart w:id="13" w:name="P69"/>
      <w:bookmarkEnd w:id="13"/>
      <w:r>
        <w:t xml:space="preserve">9. Размер трансфертов на цели, предусмотренные </w:t>
      </w:r>
      <w:hyperlink w:anchor="P55" w:history="1">
        <w:r>
          <w:rPr>
            <w:color w:val="0000FF"/>
          </w:rPr>
          <w:t>подпунктами "а"</w:t>
        </w:r>
      </w:hyperlink>
      <w:r>
        <w:t xml:space="preserve">, </w:t>
      </w:r>
      <w:hyperlink w:anchor="P57" w:history="1">
        <w:r>
          <w:rPr>
            <w:color w:val="0000FF"/>
          </w:rPr>
          <w:t>"в"</w:t>
        </w:r>
      </w:hyperlink>
      <w:r>
        <w:t xml:space="preserve"> и </w:t>
      </w:r>
      <w:hyperlink w:anchor="P58" w:history="1">
        <w:r>
          <w:rPr>
            <w:color w:val="0000FF"/>
          </w:rPr>
          <w:t>"г" пункта 5</w:t>
        </w:r>
      </w:hyperlink>
      <w:r>
        <w:t xml:space="preserve"> настоящих Правил, рассчитывается исходя из нормы общей площади жилого помещения в размере 33 кв. метра для одиноко проживающих граждан, 42 кв. метра на семью из 2 человек и по 18 кв. метров на каждого члена семьи, состоящей из 3 человек и более, но не более общей площади утраченного жилого помещения.</w:t>
      </w:r>
    </w:p>
    <w:p w:rsidR="006F218F" w:rsidRDefault="006F218F">
      <w:pPr>
        <w:pStyle w:val="ConsPlusNormal"/>
        <w:spacing w:before="220"/>
        <w:ind w:firstLine="540"/>
        <w:jc w:val="both"/>
      </w:pPr>
      <w:r>
        <w:t xml:space="preserve">10. Размер трансфертов на цели, предусмотренные </w:t>
      </w:r>
      <w:hyperlink w:anchor="P56" w:history="1">
        <w:r>
          <w:rPr>
            <w:color w:val="0000FF"/>
          </w:rPr>
          <w:t>подпунктами "б"</w:t>
        </w:r>
      </w:hyperlink>
      <w:r>
        <w:t xml:space="preserve"> и </w:t>
      </w:r>
      <w:hyperlink w:anchor="P59" w:history="1">
        <w:r>
          <w:rPr>
            <w:color w:val="0000FF"/>
          </w:rPr>
          <w:t>"д" пункта 5</w:t>
        </w:r>
      </w:hyperlink>
      <w:r>
        <w:t xml:space="preserve"> настоящих Правил, рассчитывается исходя из общей площади поврежденного жилого помещения.</w:t>
      </w:r>
    </w:p>
    <w:p w:rsidR="006F218F" w:rsidRDefault="006F218F">
      <w:pPr>
        <w:pStyle w:val="ConsPlusNormal"/>
        <w:spacing w:before="220"/>
        <w:ind w:firstLine="540"/>
        <w:jc w:val="both"/>
      </w:pPr>
      <w:bookmarkStart w:id="14" w:name="P71"/>
      <w:bookmarkEnd w:id="14"/>
      <w:r>
        <w:t>11. При расчете размера трансферта учитываются:</w:t>
      </w:r>
    </w:p>
    <w:p w:rsidR="006F218F" w:rsidRDefault="006F218F">
      <w:pPr>
        <w:pStyle w:val="ConsPlusNormal"/>
        <w:spacing w:before="220"/>
        <w:ind w:firstLine="540"/>
        <w:jc w:val="both"/>
      </w:pPr>
      <w:bookmarkStart w:id="15" w:name="P72"/>
      <w:bookmarkEnd w:id="15"/>
      <w:r>
        <w:t xml:space="preserve">а) на цели приобретения или строительства жилых помещений, предусмотренные </w:t>
      </w:r>
      <w:hyperlink w:anchor="P55" w:history="1">
        <w:r>
          <w:rPr>
            <w:color w:val="0000FF"/>
          </w:rPr>
          <w:t>подпунктом "а" пункта 5</w:t>
        </w:r>
      </w:hyperlink>
      <w:r>
        <w:t xml:space="preserve"> настоящих Правил, а также на цели приобретения жилых помещений, предусмотренные </w:t>
      </w:r>
      <w:hyperlink w:anchor="P57" w:history="1">
        <w:r>
          <w:rPr>
            <w:color w:val="0000FF"/>
          </w:rPr>
          <w:t>подпунктами "в"</w:t>
        </w:r>
      </w:hyperlink>
      <w:r>
        <w:t xml:space="preserve"> и </w:t>
      </w:r>
      <w:hyperlink w:anchor="P58" w:history="1">
        <w:r>
          <w:rPr>
            <w:color w:val="0000FF"/>
          </w:rPr>
          <w:t>"г" пункта 5</w:t>
        </w:r>
      </w:hyperlink>
      <w:r>
        <w:t xml:space="preserve"> настоящих Правил, - показатели средней </w:t>
      </w:r>
      <w:r>
        <w:lastRenderedPageBreak/>
        <w:t xml:space="preserve">рыночной стоимости 1 кв. метра общей площади жилого помещения, определенные Министерством строительства и жилищно-коммунального хозяйства Российской Федерации по субъектам Российской Федерации, пострадавшим в результате чрезвычайных ситуаций природного и техногенного характера, на дату утверждения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перечней (с учетом положений </w:t>
      </w:r>
      <w:hyperlink w:anchor="P75" w:history="1">
        <w:r>
          <w:rPr>
            <w:color w:val="0000FF"/>
          </w:rPr>
          <w:t>пункта 12</w:t>
        </w:r>
      </w:hyperlink>
      <w:r>
        <w:t xml:space="preserve"> настоящих Правил);</w:t>
      </w:r>
    </w:p>
    <w:p w:rsidR="006F218F" w:rsidRDefault="006F218F">
      <w:pPr>
        <w:pStyle w:val="ConsPlusNormal"/>
        <w:spacing w:before="220"/>
        <w:ind w:firstLine="540"/>
        <w:jc w:val="both"/>
      </w:pPr>
      <w:r>
        <w:t xml:space="preserve">б) на цели, предусмотренные </w:t>
      </w:r>
      <w:hyperlink w:anchor="P56" w:history="1">
        <w:r>
          <w:rPr>
            <w:color w:val="0000FF"/>
          </w:rPr>
          <w:t>подпунктами "б"</w:t>
        </w:r>
      </w:hyperlink>
      <w:r>
        <w:t xml:space="preserve"> и </w:t>
      </w:r>
      <w:hyperlink w:anchor="P59" w:history="1">
        <w:r>
          <w:rPr>
            <w:color w:val="0000FF"/>
          </w:rPr>
          <w:t>"д" пункта 5</w:t>
        </w:r>
      </w:hyperlink>
      <w:r>
        <w:t xml:space="preserve"> настоящих Правил, - стоимость капитального ремонта 1 кв. метра общей площади поврежденного жилого помещения в размере 6 тыс. рублей;</w:t>
      </w:r>
    </w:p>
    <w:p w:rsidR="006F218F" w:rsidRDefault="006F218F">
      <w:pPr>
        <w:pStyle w:val="ConsPlusNormal"/>
        <w:spacing w:before="220"/>
        <w:ind w:firstLine="540"/>
        <w:jc w:val="both"/>
      </w:pPr>
      <w:r>
        <w:t>в) уровень со финансирования расходных обязательств субъектов Российской Федерации, связанных с реализацией мероприятий, за счет средств федерального бюджета.</w:t>
      </w:r>
    </w:p>
    <w:p w:rsidR="006F218F" w:rsidRDefault="006F218F">
      <w:pPr>
        <w:pStyle w:val="ConsPlusNormal"/>
        <w:spacing w:before="220"/>
        <w:ind w:firstLine="540"/>
        <w:jc w:val="both"/>
      </w:pPr>
      <w:bookmarkStart w:id="16" w:name="P75"/>
      <w:bookmarkEnd w:id="16"/>
      <w:r>
        <w:t>12. Стоимость 1 кв. метра общей площади жилого помещения (C</w:t>
      </w:r>
      <w:r>
        <w:rPr>
          <w:vertAlign w:val="subscript"/>
        </w:rPr>
        <w:t>1 кв. м</w:t>
      </w:r>
      <w:r>
        <w:t xml:space="preserve">) Для расчета размера трансфертов на цели строительства жилых помещений, предусмотренные </w:t>
      </w:r>
      <w:hyperlink w:anchor="P57" w:history="1">
        <w:r>
          <w:rPr>
            <w:color w:val="0000FF"/>
          </w:rPr>
          <w:t>подпунктами "в"</w:t>
        </w:r>
      </w:hyperlink>
      <w:r>
        <w:t xml:space="preserve"> и </w:t>
      </w:r>
      <w:hyperlink w:anchor="P58" w:history="1">
        <w:r>
          <w:rPr>
            <w:color w:val="0000FF"/>
          </w:rPr>
          <w:t>"г" пункта 5</w:t>
        </w:r>
      </w:hyperlink>
      <w:r>
        <w:t xml:space="preserve"> настоящих Правил, рассчитывается по формуле:</w:t>
      </w:r>
    </w:p>
    <w:p w:rsidR="006F218F" w:rsidRDefault="006F218F">
      <w:pPr>
        <w:pStyle w:val="ConsPlusNormal"/>
        <w:jc w:val="both"/>
      </w:pPr>
    </w:p>
    <w:p w:rsidR="006F218F" w:rsidRDefault="006F218F">
      <w:pPr>
        <w:pStyle w:val="ConsPlusNormal"/>
        <w:jc w:val="center"/>
      </w:pPr>
      <w:bookmarkStart w:id="17" w:name="P77"/>
      <w:bookmarkEnd w:id="17"/>
      <w:r>
        <w:t>C</w:t>
      </w:r>
      <w:r>
        <w:rPr>
          <w:vertAlign w:val="subscript"/>
        </w:rPr>
        <w:t>1 кв. м</w:t>
      </w:r>
      <w:r>
        <w:t xml:space="preserve"> = </w:t>
      </w:r>
      <w:proofErr w:type="spellStart"/>
      <w:r>
        <w:t>C</w:t>
      </w:r>
      <w:r>
        <w:rPr>
          <w:vertAlign w:val="subscript"/>
        </w:rPr>
        <w:t>смета</w:t>
      </w:r>
      <w:proofErr w:type="spellEnd"/>
      <w:r>
        <w:t xml:space="preserve"> / S,</w:t>
      </w:r>
    </w:p>
    <w:p w:rsidR="006F218F" w:rsidRDefault="006F218F">
      <w:pPr>
        <w:pStyle w:val="ConsPlusNormal"/>
        <w:jc w:val="both"/>
      </w:pPr>
    </w:p>
    <w:p w:rsidR="006F218F" w:rsidRDefault="006F218F">
      <w:pPr>
        <w:pStyle w:val="ConsPlusNormal"/>
        <w:ind w:firstLine="540"/>
        <w:jc w:val="both"/>
      </w:pPr>
      <w:r>
        <w:t>где:</w:t>
      </w:r>
    </w:p>
    <w:p w:rsidR="006F218F" w:rsidRDefault="006F218F">
      <w:pPr>
        <w:pStyle w:val="ConsPlusNormal"/>
        <w:spacing w:before="220"/>
        <w:ind w:firstLine="540"/>
        <w:jc w:val="both"/>
      </w:pPr>
      <w:proofErr w:type="spellStart"/>
      <w:r>
        <w:t>C</w:t>
      </w:r>
      <w:r>
        <w:rPr>
          <w:vertAlign w:val="subscript"/>
        </w:rPr>
        <w:t>смета</w:t>
      </w:r>
      <w:proofErr w:type="spellEnd"/>
      <w:r>
        <w:t xml:space="preserve"> - сметная стоимость строящегося жилого дома для передачи расположенных в нем жилых помещений гражданам в соответствии с </w:t>
      </w:r>
      <w:hyperlink w:anchor="P57" w:history="1">
        <w:r>
          <w:rPr>
            <w:color w:val="0000FF"/>
          </w:rPr>
          <w:t>подпунктами "в"</w:t>
        </w:r>
      </w:hyperlink>
      <w:r>
        <w:t xml:space="preserve"> и </w:t>
      </w:r>
      <w:hyperlink w:anchor="P58" w:history="1">
        <w:r>
          <w:rPr>
            <w:color w:val="0000FF"/>
          </w:rPr>
          <w:t>"г" пункта 5</w:t>
        </w:r>
      </w:hyperlink>
      <w:r>
        <w:t xml:space="preserve"> настоящих Правил, в отношении которой имеется положительное заключение о достоверности определения сметной стоимости строительства;</w:t>
      </w:r>
    </w:p>
    <w:p w:rsidR="006F218F" w:rsidRDefault="006F218F">
      <w:pPr>
        <w:pStyle w:val="ConsPlusNormal"/>
        <w:spacing w:before="220"/>
        <w:ind w:firstLine="540"/>
        <w:jc w:val="both"/>
      </w:pPr>
      <w:r>
        <w:t xml:space="preserve">S - общая площадь жилых помещений, расположенных в строящемся жилом доме, подлежащих передаче гражданам в соответствии с </w:t>
      </w:r>
      <w:hyperlink w:anchor="P57" w:history="1">
        <w:r>
          <w:rPr>
            <w:color w:val="0000FF"/>
          </w:rPr>
          <w:t>подпунктами "в"</w:t>
        </w:r>
      </w:hyperlink>
      <w:r>
        <w:t xml:space="preserve"> и </w:t>
      </w:r>
      <w:hyperlink w:anchor="P58" w:history="1">
        <w:r>
          <w:rPr>
            <w:color w:val="0000FF"/>
          </w:rPr>
          <w:t>"г" пункта 5</w:t>
        </w:r>
      </w:hyperlink>
      <w:r>
        <w:t xml:space="preserve"> настоящих Правил.</w:t>
      </w:r>
    </w:p>
    <w:p w:rsidR="006F218F" w:rsidRDefault="006F218F">
      <w:pPr>
        <w:pStyle w:val="ConsPlusNormal"/>
        <w:spacing w:before="220"/>
        <w:ind w:firstLine="540"/>
        <w:jc w:val="both"/>
      </w:pPr>
      <w:r>
        <w:t xml:space="preserve">В случае если стоимость 1 кв. метра общей площади жилого помещения, рассчитанная по указанной </w:t>
      </w:r>
      <w:hyperlink w:anchor="P77" w:history="1">
        <w:r>
          <w:rPr>
            <w:color w:val="0000FF"/>
          </w:rPr>
          <w:t>формуле</w:t>
        </w:r>
      </w:hyperlink>
      <w:r>
        <w:t xml:space="preserve">, превышает показатель средней рыночной стоимости 1 кв. метра общей площади жилого помещения, указанный в </w:t>
      </w:r>
      <w:hyperlink w:anchor="P72" w:history="1">
        <w:r>
          <w:rPr>
            <w:color w:val="0000FF"/>
          </w:rPr>
          <w:t>подпункте "а" пункта 11</w:t>
        </w:r>
      </w:hyperlink>
      <w:r>
        <w:t xml:space="preserve"> настоящих Правил, при расчете размера трансферта на цели строительства жилых помещений, предусмотренные </w:t>
      </w:r>
      <w:hyperlink w:anchor="P57" w:history="1">
        <w:r>
          <w:rPr>
            <w:color w:val="0000FF"/>
          </w:rPr>
          <w:t>подпунктами "в"</w:t>
        </w:r>
      </w:hyperlink>
      <w:r>
        <w:t xml:space="preserve"> и </w:t>
      </w:r>
      <w:hyperlink w:anchor="P58" w:history="1">
        <w:r>
          <w:rPr>
            <w:color w:val="0000FF"/>
          </w:rPr>
          <w:t>"г" пункта 5</w:t>
        </w:r>
      </w:hyperlink>
      <w:r>
        <w:t xml:space="preserve"> настоящих Правил, учитывается стоимость 1 кв. метра общей площади жилого помещения, указанная в </w:t>
      </w:r>
      <w:hyperlink w:anchor="P72" w:history="1">
        <w:r>
          <w:rPr>
            <w:color w:val="0000FF"/>
          </w:rPr>
          <w:t>подпункте "а" пункта 11</w:t>
        </w:r>
      </w:hyperlink>
      <w:r>
        <w:t xml:space="preserve"> настоящих Правил.</w:t>
      </w:r>
    </w:p>
    <w:p w:rsidR="006F218F" w:rsidRDefault="006F218F">
      <w:pPr>
        <w:pStyle w:val="ConsPlusNormal"/>
        <w:spacing w:before="220"/>
        <w:ind w:firstLine="540"/>
        <w:jc w:val="both"/>
      </w:pPr>
      <w:r>
        <w:t xml:space="preserve">В случае если стоимость 1 кв. метра общей площади жилого помещения, рассчитанная по указанной </w:t>
      </w:r>
      <w:hyperlink w:anchor="P77" w:history="1">
        <w:r>
          <w:rPr>
            <w:color w:val="0000FF"/>
          </w:rPr>
          <w:t>формуле</w:t>
        </w:r>
      </w:hyperlink>
      <w:r>
        <w:t xml:space="preserve">, меньше показателя средней рыночной стоимости, указанного в </w:t>
      </w:r>
      <w:hyperlink w:anchor="P72" w:history="1">
        <w:r>
          <w:rPr>
            <w:color w:val="0000FF"/>
          </w:rPr>
          <w:t>подпункте "а" пункта 11</w:t>
        </w:r>
      </w:hyperlink>
      <w:r>
        <w:t xml:space="preserve"> настоящих Правил, при расчете размера трансферта на цели строительства жилых помещений, предусмотренные </w:t>
      </w:r>
      <w:hyperlink w:anchor="P57" w:history="1">
        <w:r>
          <w:rPr>
            <w:color w:val="0000FF"/>
          </w:rPr>
          <w:t>подпунктами "в"</w:t>
        </w:r>
      </w:hyperlink>
      <w:r>
        <w:t xml:space="preserve"> и </w:t>
      </w:r>
      <w:hyperlink w:anchor="P58" w:history="1">
        <w:r>
          <w:rPr>
            <w:color w:val="0000FF"/>
          </w:rPr>
          <w:t>"г" пункта 5</w:t>
        </w:r>
      </w:hyperlink>
      <w:r>
        <w:t xml:space="preserve"> настоящих Правил, учитывается стоимость 1 кв. метра общей площади жилого помещения, рассчитанная по указанной </w:t>
      </w:r>
      <w:hyperlink w:anchor="P77" w:history="1">
        <w:r>
          <w:rPr>
            <w:color w:val="0000FF"/>
          </w:rPr>
          <w:t>формуле</w:t>
        </w:r>
      </w:hyperlink>
      <w:r>
        <w:t>.</w:t>
      </w:r>
    </w:p>
    <w:p w:rsidR="006F218F" w:rsidRDefault="006F218F">
      <w:pPr>
        <w:pStyle w:val="ConsPlusNormal"/>
        <w:spacing w:before="220"/>
        <w:ind w:firstLine="540"/>
        <w:jc w:val="both"/>
      </w:pPr>
      <w:r>
        <w:t xml:space="preserve">13. Размер трансфертов на цели, предусмотренные </w:t>
      </w:r>
      <w:hyperlink w:anchor="P60" w:history="1">
        <w:r>
          <w:rPr>
            <w:color w:val="0000FF"/>
          </w:rPr>
          <w:t>подпунктом "е" пункта 5</w:t>
        </w:r>
      </w:hyperlink>
      <w:r>
        <w:t xml:space="preserve"> настоящих Правил, рассчитывается с учетом положений </w:t>
      </w:r>
      <w:hyperlink w:anchor="P69" w:history="1">
        <w:r>
          <w:rPr>
            <w:color w:val="0000FF"/>
          </w:rPr>
          <w:t>пунктов 9</w:t>
        </w:r>
      </w:hyperlink>
      <w:r>
        <w:t xml:space="preserve"> - </w:t>
      </w:r>
      <w:hyperlink w:anchor="P75" w:history="1">
        <w:r>
          <w:rPr>
            <w:color w:val="0000FF"/>
          </w:rPr>
          <w:t>12</w:t>
        </w:r>
      </w:hyperlink>
      <w:r>
        <w:t xml:space="preserve"> настоящих Правил.</w:t>
      </w:r>
    </w:p>
    <w:p w:rsidR="006F218F" w:rsidRDefault="006F218F">
      <w:pPr>
        <w:pStyle w:val="ConsPlusNormal"/>
        <w:spacing w:before="220"/>
        <w:ind w:firstLine="540"/>
        <w:jc w:val="both"/>
      </w:pPr>
      <w:r>
        <w:t xml:space="preserve">14. В случае если в целях реализации мероприятий установленная нормативными правовыми актами субъектов Российской Федерации общая площадь жилого помещения и (или) установленные высшими исполнительными органами государственной власти субъектов Российской Федерации размер стоимости 1 кв. метра общей площади жилого помещения и (или) размер стоимости капитального ремонта 1 кв. метра общей площади поврежденного жилого помещения превышают общую площадь жилого помещения, и (или) размер стоимости 1 кв. метра общей площади жилого помещения, и (или) размер стоимости капитального ремонта 1 кв. метра </w:t>
      </w:r>
      <w:r>
        <w:lastRenderedPageBreak/>
        <w:t xml:space="preserve">общей площади поврежденного жилого помещения, предусмотренные </w:t>
      </w:r>
      <w:hyperlink w:anchor="P69" w:history="1">
        <w:r>
          <w:rPr>
            <w:color w:val="0000FF"/>
          </w:rPr>
          <w:t>пунктами 9</w:t>
        </w:r>
      </w:hyperlink>
      <w:r>
        <w:t xml:space="preserve"> - </w:t>
      </w:r>
      <w:hyperlink w:anchor="P75" w:history="1">
        <w:r>
          <w:rPr>
            <w:color w:val="0000FF"/>
          </w:rPr>
          <w:t>12</w:t>
        </w:r>
      </w:hyperlink>
      <w:r>
        <w:t xml:space="preserve"> настоящих Правил, а также если категории граждан, в отношении которых реализуются мероприятия, определены шире категорий, предусмотренных </w:t>
      </w:r>
      <w:hyperlink w:anchor="P61" w:history="1">
        <w:r>
          <w:rPr>
            <w:color w:val="0000FF"/>
          </w:rPr>
          <w:t>пунктом 6</w:t>
        </w:r>
      </w:hyperlink>
      <w:r>
        <w:t xml:space="preserve"> настоящих Правил, финансирование мероприятий в части указанного превышения за счет трансфертов не допускается.</w:t>
      </w:r>
    </w:p>
    <w:p w:rsidR="006F218F" w:rsidRDefault="006F218F">
      <w:pPr>
        <w:pStyle w:val="ConsPlusNormal"/>
        <w:spacing w:before="220"/>
        <w:ind w:firstLine="540"/>
        <w:jc w:val="both"/>
      </w:pPr>
      <w:r>
        <w:t xml:space="preserve">15. Порядок и условия предоставления выплат гражданам, указанным в </w:t>
      </w:r>
      <w:hyperlink w:anchor="P61" w:history="1">
        <w:r>
          <w:rPr>
            <w:color w:val="0000FF"/>
          </w:rPr>
          <w:t>пункте 6</w:t>
        </w:r>
      </w:hyperlink>
      <w:r>
        <w:t xml:space="preserve"> настоящих Правил, на приобретение или строительство ими жилых помещений, осуществление такими гражданами капитального ремонта поврежденных жилых помещений, передачи гражданам, указанным в </w:t>
      </w:r>
      <w:hyperlink w:anchor="P61" w:history="1">
        <w:r>
          <w:rPr>
            <w:color w:val="0000FF"/>
          </w:rPr>
          <w:t>пункте 6</w:t>
        </w:r>
      </w:hyperlink>
      <w:r>
        <w:t xml:space="preserve"> настоящих Правил, жилых помещений, на финансовое обеспечение приобретения и (или) строительства которых предоставляются трансферты, устанавливаются высшими исполнительными органами государственной власти субъектов Российской Федерации.</w:t>
      </w:r>
    </w:p>
    <w:p w:rsidR="006F218F" w:rsidRDefault="006F218F">
      <w:pPr>
        <w:pStyle w:val="ConsPlusNormal"/>
        <w:spacing w:before="220"/>
        <w:ind w:firstLine="540"/>
        <w:jc w:val="both"/>
      </w:pPr>
      <w:r>
        <w:t>16. Трансферты предоставляются при соблюдении следующих условий:</w:t>
      </w:r>
    </w:p>
    <w:p w:rsidR="006F218F" w:rsidRDefault="006F218F">
      <w:pPr>
        <w:pStyle w:val="ConsPlusNormal"/>
        <w:spacing w:before="220"/>
        <w:ind w:firstLine="540"/>
        <w:jc w:val="both"/>
      </w:pPr>
      <w:r>
        <w:t>а) наличие нормативных правовых актов субъектов Российской Федерации, утверждающих перечень мероприятий, в целях финансового обеспечения которых предоставляются трансферты;</w:t>
      </w:r>
    </w:p>
    <w:p w:rsidR="006F218F" w:rsidRDefault="006F218F">
      <w:pPr>
        <w:pStyle w:val="ConsPlusNormal"/>
        <w:spacing w:before="220"/>
        <w:ind w:firstLine="540"/>
        <w:jc w:val="both"/>
      </w:pPr>
      <w:r>
        <w:t xml:space="preserve">б) наличие в бюджетах субъектов Российской Федерации бюджетных ассигнований на исполнение расходных обязательств субъектов Российской Федерации, финансовое обеспечение которых осуществляется из федерального бюджета, в объеме, необходимом для их исполнения, включающем размер планируемых к предоставлению трансфертов, с учетом обеспечения уровня </w:t>
      </w:r>
      <w:proofErr w:type="spellStart"/>
      <w:r>
        <w:t>софинансирования</w:t>
      </w:r>
      <w:proofErr w:type="spellEnd"/>
      <w:r>
        <w:t xml:space="preserve"> указанных расходных обязательств субъектов Российской Федерации, связанных с реализацией мероприятий, за счет трансфертов в размере, установленном в акте Правительства Российской Федерации о выделении бюджетных ассигнований на финансовое обеспечение реализации мероприятий;</w:t>
      </w:r>
    </w:p>
    <w:p w:rsidR="006F218F" w:rsidRDefault="006F218F">
      <w:pPr>
        <w:pStyle w:val="ConsPlusNormal"/>
        <w:spacing w:before="220"/>
        <w:ind w:firstLine="540"/>
        <w:jc w:val="both"/>
      </w:pPr>
      <w:r>
        <w:t>в) заключение соглашения о предоставлении трансфертов между Министерством строительства и жилищно-коммунального хозяйства Российской Федерации и высшими исполнительными органами государственной власти субъектов Российской Федерации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 (далее - соглашение о предоставлении трансфертов).</w:t>
      </w:r>
    </w:p>
    <w:p w:rsidR="006F218F" w:rsidRDefault="006F218F">
      <w:pPr>
        <w:pStyle w:val="ConsPlusNormal"/>
        <w:spacing w:before="220"/>
        <w:ind w:firstLine="540"/>
        <w:jc w:val="both"/>
      </w:pPr>
      <w:bookmarkStart w:id="18" w:name="P91"/>
      <w:bookmarkEnd w:id="18"/>
      <w:r>
        <w:t>17. Перечисление трансфертов субъектам Российской Федерации со счетов, открытых территориальными органами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 осуществляется при условии предоставления субъектами Российской Федерации в территориальный орган Федерального казначейства:</w:t>
      </w:r>
    </w:p>
    <w:p w:rsidR="006F218F" w:rsidRDefault="006F218F">
      <w:pPr>
        <w:pStyle w:val="ConsPlusNormal"/>
        <w:spacing w:before="220"/>
        <w:ind w:firstLine="540"/>
        <w:jc w:val="both"/>
      </w:pPr>
      <w:r>
        <w:t xml:space="preserve">а) утвержденных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по согласованию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и Федеральной службы государственной регистрации, кадастра и картографии списков граждан, указанных в </w:t>
      </w:r>
      <w:hyperlink w:anchor="P62" w:history="1">
        <w:r>
          <w:rPr>
            <w:color w:val="0000FF"/>
          </w:rPr>
          <w:t>подпунктах "а"</w:t>
        </w:r>
      </w:hyperlink>
      <w:r>
        <w:t xml:space="preserve"> - </w:t>
      </w:r>
      <w:hyperlink w:anchor="P64" w:history="1">
        <w:r>
          <w:rPr>
            <w:color w:val="0000FF"/>
          </w:rPr>
          <w:t>"в" пункта 6</w:t>
        </w:r>
      </w:hyperlink>
      <w:r>
        <w:t xml:space="preserve"> настоящих Правил, по форме согласно </w:t>
      </w:r>
      <w:hyperlink w:anchor="P290" w:history="1">
        <w:r>
          <w:rPr>
            <w:color w:val="0000FF"/>
          </w:rPr>
          <w:t>приложению N 3</w:t>
        </w:r>
      </w:hyperlink>
      <w:r>
        <w:t>;</w:t>
      </w:r>
    </w:p>
    <w:p w:rsidR="006F218F" w:rsidRDefault="006F218F">
      <w:pPr>
        <w:pStyle w:val="ConsPlusNormal"/>
        <w:spacing w:before="220"/>
        <w:ind w:firstLine="540"/>
        <w:jc w:val="both"/>
      </w:pPr>
      <w:r>
        <w:t xml:space="preserve">б) утвержденных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по согласованию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государственной регистрации, кадастра и картографии списков граждан, указанных в </w:t>
      </w:r>
      <w:hyperlink w:anchor="P65" w:history="1">
        <w:r>
          <w:rPr>
            <w:color w:val="0000FF"/>
          </w:rPr>
          <w:t>подпункте "г" пункта 6</w:t>
        </w:r>
      </w:hyperlink>
      <w:r>
        <w:t xml:space="preserve"> настоящих Правил, по форме согласно </w:t>
      </w:r>
      <w:hyperlink w:anchor="P417" w:history="1">
        <w:r>
          <w:rPr>
            <w:color w:val="0000FF"/>
          </w:rPr>
          <w:t>приложению N 4</w:t>
        </w:r>
      </w:hyperlink>
      <w:r>
        <w:t>.</w:t>
      </w:r>
    </w:p>
    <w:p w:rsidR="006F218F" w:rsidRDefault="006F218F">
      <w:pPr>
        <w:pStyle w:val="ConsPlusNormal"/>
        <w:spacing w:before="220"/>
        <w:ind w:firstLine="540"/>
        <w:jc w:val="both"/>
      </w:pPr>
      <w:r>
        <w:lastRenderedPageBreak/>
        <w:t xml:space="preserve">18.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согласовывает списки граждан, указанные в </w:t>
      </w:r>
      <w:hyperlink w:anchor="P91" w:history="1">
        <w:r>
          <w:rPr>
            <w:color w:val="0000FF"/>
          </w:rPr>
          <w:t>пункте 17</w:t>
        </w:r>
      </w:hyperlink>
      <w:r>
        <w:t xml:space="preserve"> настоящих Правил, в части подтверждения адресов жилых помещений в зоне чрезвычайной ситуаций природного и техногенного характера.</w:t>
      </w:r>
    </w:p>
    <w:p w:rsidR="006F218F" w:rsidRDefault="006F218F">
      <w:pPr>
        <w:pStyle w:val="ConsPlusNormal"/>
        <w:spacing w:before="220"/>
        <w:ind w:firstLine="540"/>
        <w:jc w:val="both"/>
      </w:pPr>
      <w:r>
        <w:t xml:space="preserve">Территориальные органы Министерства внутренних дел Российской Федерации согласовывают списки граждан, указанные в </w:t>
      </w:r>
      <w:hyperlink w:anchor="P91" w:history="1">
        <w:r>
          <w:rPr>
            <w:color w:val="0000FF"/>
          </w:rPr>
          <w:t>пункте 17</w:t>
        </w:r>
      </w:hyperlink>
      <w:r>
        <w:t xml:space="preserve"> настоящих Правил, в части подтверждения факта регистрации по месту жительства граждан в утраченных жилых помещениях и поврежденных жилых помещениях.</w:t>
      </w:r>
    </w:p>
    <w:p w:rsidR="006F218F" w:rsidRDefault="006F218F">
      <w:pPr>
        <w:pStyle w:val="ConsPlusNormal"/>
        <w:spacing w:before="220"/>
        <w:ind w:firstLine="540"/>
        <w:jc w:val="both"/>
      </w:pPr>
      <w:r>
        <w:t xml:space="preserve">Территориальные органы Федеральной службы государственной регистрации, кадастра и картографии согласовывают списки граждан, указанные в </w:t>
      </w:r>
      <w:hyperlink w:anchor="P91" w:history="1">
        <w:r>
          <w:rPr>
            <w:color w:val="0000FF"/>
          </w:rPr>
          <w:t>пункте 17</w:t>
        </w:r>
      </w:hyperlink>
      <w:r>
        <w:t xml:space="preserve"> настоящих Правил, в части подтверждения наличия у граждан права собственности на утраченные жилые помещения и поврежденные жилые помещения, а также отсутствия у граждан в собственности иных жилых помещений или доли в праве общей собственности на иные жилые помещения.</w:t>
      </w:r>
    </w:p>
    <w:p w:rsidR="006F218F" w:rsidRDefault="006F218F">
      <w:pPr>
        <w:pStyle w:val="ConsPlusNormal"/>
        <w:spacing w:before="220"/>
        <w:ind w:firstLine="540"/>
        <w:jc w:val="both"/>
      </w:pPr>
      <w:bookmarkStart w:id="19" w:name="P97"/>
      <w:bookmarkEnd w:id="19"/>
      <w:r>
        <w:t xml:space="preserve">19. Условием реализации мероприятий в отношении граждан, указанных в </w:t>
      </w:r>
      <w:hyperlink w:anchor="P62" w:history="1">
        <w:r>
          <w:rPr>
            <w:color w:val="0000FF"/>
          </w:rPr>
          <w:t>подпункте "а" пункта 6</w:t>
        </w:r>
      </w:hyperlink>
      <w:r>
        <w:t xml:space="preserve"> настоящих Правил, являющихся на день введения режима чрезвычайной ситуации нанимателями по договору социального найма жилого помещения, признанного непригодным для проживания, является данное такими гражданами обязательство о расторжении договора социального найма такого жилого помещения и об освобождении указанного жилого помещения.</w:t>
      </w:r>
    </w:p>
    <w:p w:rsidR="006F218F" w:rsidRDefault="006F218F">
      <w:pPr>
        <w:pStyle w:val="ConsPlusNormal"/>
        <w:spacing w:before="220"/>
        <w:ind w:firstLine="540"/>
        <w:jc w:val="both"/>
      </w:pPr>
      <w:r>
        <w:t xml:space="preserve">Условием реализации мероприятий в отношении граждан, указанных в </w:t>
      </w:r>
      <w:hyperlink w:anchor="P62" w:history="1">
        <w:r>
          <w:rPr>
            <w:color w:val="0000FF"/>
          </w:rPr>
          <w:t>подпункте "а" пункта 6</w:t>
        </w:r>
      </w:hyperlink>
      <w:r>
        <w:t xml:space="preserve"> настоящих Правил, являющихся на день введения режима чрезвычайной ситуации собственниками жилого помещения, признанного непригодным для проживания, является данное такими гражданами обязательство о безвозмездном отчуждении указанного жилого помещения (жилого помещения и земельного участка, на котором оно расположено) в собственность субъекта Российской Федерации или муниципальную собственность. Отчуждение указанного жилого помещения (жилого помещения и земельного участка, на котором оно расположено) осуществляется в соответствии с гражданским и земельным законодательством Российской Федерации.</w:t>
      </w:r>
    </w:p>
    <w:p w:rsidR="006F218F" w:rsidRDefault="006F218F">
      <w:pPr>
        <w:pStyle w:val="ConsPlusNormal"/>
        <w:spacing w:before="220"/>
        <w:ind w:firstLine="540"/>
        <w:jc w:val="both"/>
      </w:pPr>
      <w:bookmarkStart w:id="20" w:name="P99"/>
      <w:bookmarkEnd w:id="20"/>
      <w:r>
        <w:t xml:space="preserve">Условием реализации мероприятий в отношении граждан, указанных в </w:t>
      </w:r>
      <w:hyperlink w:anchor="P63" w:history="1">
        <w:r>
          <w:rPr>
            <w:color w:val="0000FF"/>
          </w:rPr>
          <w:t>подпункте "б" пункта 6</w:t>
        </w:r>
      </w:hyperlink>
      <w:r>
        <w:t xml:space="preserve"> настоящих Правил, имеющих на день введения режима чрезвычайной ситуации документы, которые в соответствии с законодательством Российской Федерации являются основанием для государственной регистрации права собственности на жилое помещение, признанное непригодным для проживания, является данное такими гражданами обязательство о безвозмездном отчуждении такого жилого помещения (жилого помещения и земельного участка, на котором оно расположено) в собственность субъекта Российской Федерации или муниципальную собственность после осуществления государственной регистрации права собственности таких граждан на указанное жилое помещение (жилое помещение и земельный участок, на котором оно расположено).</w:t>
      </w:r>
    </w:p>
    <w:p w:rsidR="006F218F" w:rsidRDefault="006F218F">
      <w:pPr>
        <w:pStyle w:val="ConsPlusNormal"/>
        <w:spacing w:before="220"/>
        <w:ind w:firstLine="540"/>
        <w:jc w:val="both"/>
      </w:pPr>
      <w:r>
        <w:t xml:space="preserve">Исполнение обязательств о расторжении договоров социального найма жилого помещения и безвозмездном отчуждении жилого помещения (жилого помещения и земельного участка, на котором оно расположено), указанных в </w:t>
      </w:r>
      <w:hyperlink w:anchor="P97" w:history="1">
        <w:r>
          <w:rPr>
            <w:color w:val="0000FF"/>
          </w:rPr>
          <w:t>абзацах первом</w:t>
        </w:r>
      </w:hyperlink>
      <w:r>
        <w:t xml:space="preserve"> - </w:t>
      </w:r>
      <w:hyperlink w:anchor="P99" w:history="1">
        <w:r>
          <w:rPr>
            <w:color w:val="0000FF"/>
          </w:rPr>
          <w:t>третьем</w:t>
        </w:r>
      </w:hyperlink>
      <w:r>
        <w:t xml:space="preserve"> настоящего пункта, осуществляется в порядке, установленном нормативным правовым актом соответствующего субъекта Российской Федерации.</w:t>
      </w:r>
    </w:p>
    <w:p w:rsidR="006F218F" w:rsidRDefault="006F218F">
      <w:pPr>
        <w:pStyle w:val="ConsPlusNormal"/>
        <w:spacing w:before="220"/>
        <w:ind w:firstLine="540"/>
        <w:jc w:val="both"/>
      </w:pPr>
      <w:r>
        <w:t xml:space="preserve">20. Условием реализации мероприятий в отношении граждан, указанных в </w:t>
      </w:r>
      <w:hyperlink w:anchor="P62" w:history="1">
        <w:r>
          <w:rPr>
            <w:color w:val="0000FF"/>
          </w:rPr>
          <w:t>подпунктах "а"</w:t>
        </w:r>
      </w:hyperlink>
      <w:r>
        <w:t xml:space="preserve"> - </w:t>
      </w:r>
      <w:hyperlink w:anchor="P64" w:history="1">
        <w:r>
          <w:rPr>
            <w:color w:val="0000FF"/>
          </w:rPr>
          <w:t>"в" пункта 6</w:t>
        </w:r>
      </w:hyperlink>
      <w:r>
        <w:t xml:space="preserve"> настоящих Правил, является соответствие приобретаемых жилых помещений требованиям, установленным </w:t>
      </w:r>
      <w:hyperlink r:id="rId5" w:history="1">
        <w:r>
          <w:rPr>
            <w:color w:val="0000FF"/>
          </w:rPr>
          <w:t>постановлением</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w:t>
      </w:r>
      <w:r>
        <w:lastRenderedPageBreak/>
        <w:t>домом".</w:t>
      </w:r>
    </w:p>
    <w:p w:rsidR="006F218F" w:rsidRDefault="006F218F">
      <w:pPr>
        <w:pStyle w:val="ConsPlusNormal"/>
        <w:spacing w:before="220"/>
        <w:ind w:firstLine="540"/>
        <w:jc w:val="both"/>
      </w:pPr>
      <w:r>
        <w:t xml:space="preserve">21. Для предоставления трансфертов высшие исполнительные органы государственной власти субъектов Российской Федерации представляют в Министерство строительства и жилищно-коммунального хозяйства Российской Федерации заявку о предоставлении трансфертов по форме, установленной соглашением о предоставлении трансфертов, а также списки граждан, указанные в </w:t>
      </w:r>
      <w:hyperlink w:anchor="P91" w:history="1">
        <w:r>
          <w:rPr>
            <w:color w:val="0000FF"/>
          </w:rPr>
          <w:t>пункте 17</w:t>
        </w:r>
      </w:hyperlink>
      <w:r>
        <w:t xml:space="preserve"> настоящих Правил.</w:t>
      </w:r>
    </w:p>
    <w:p w:rsidR="006F218F" w:rsidRDefault="006F218F">
      <w:pPr>
        <w:pStyle w:val="ConsPlusNormal"/>
        <w:spacing w:before="220"/>
        <w:ind w:firstLine="540"/>
        <w:jc w:val="both"/>
      </w:pPr>
      <w:r>
        <w:t xml:space="preserve">22. Для предоставления трансфертов на цели строительства жилых помещений в соответствии с </w:t>
      </w:r>
      <w:hyperlink w:anchor="P57" w:history="1">
        <w:r>
          <w:rPr>
            <w:color w:val="0000FF"/>
          </w:rPr>
          <w:t>подпунктом "в" пункта 5</w:t>
        </w:r>
      </w:hyperlink>
      <w:r>
        <w:t xml:space="preserve"> настоящих Правил или предоставления бюджетам муниципальных образований субъектов Российской Федерации межбюджетных трансфертов из бюджетов субъектов Российской Федерации на цели строительства жилых помещений в соответствии с </w:t>
      </w:r>
      <w:hyperlink w:anchor="P58" w:history="1">
        <w:r>
          <w:rPr>
            <w:color w:val="0000FF"/>
          </w:rPr>
          <w:t>подпунктом "г" пункта 5</w:t>
        </w:r>
      </w:hyperlink>
      <w:r>
        <w:t xml:space="preserve"> настоящих Правил высшие исполнительные органы государственной власти субъектов Российской Федерации представляют в Министерство строительства и жилищно-коммунального хозяйства Российской Федерации перечень объектов капитального строительства, финансовое обеспечение строительства которых осуществляется за счет трансфертов, содержащий сведения о наименовании объекта капитального строительства, мощности объекта капитального строительства, размере бюджетных ассигнований федерального бюджета и бюджета субъекта Российской Федерации, направляемых на строительство объекта капитального строительства, а также в отношении каждого такого объекта следующие документы:</w:t>
      </w:r>
    </w:p>
    <w:p w:rsidR="006F218F" w:rsidRDefault="006F218F">
      <w:pPr>
        <w:pStyle w:val="ConsPlusNormal"/>
        <w:spacing w:before="220"/>
        <w:ind w:firstLine="540"/>
        <w:jc w:val="both"/>
      </w:pPr>
      <w:r>
        <w:t>а)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w:t>
      </w:r>
    </w:p>
    <w:p w:rsidR="006F218F" w:rsidRDefault="006F218F">
      <w:pPr>
        <w:pStyle w:val="ConsPlusNormal"/>
        <w:spacing w:before="220"/>
        <w:ind w:firstLine="540"/>
        <w:jc w:val="both"/>
      </w:pPr>
      <w:r>
        <w:t>б) документы об утверждении проектной документации в соответствии с законодательством Российской Федерации;</w:t>
      </w:r>
    </w:p>
    <w:p w:rsidR="006F218F" w:rsidRDefault="006F218F">
      <w:pPr>
        <w:pStyle w:val="ConsPlusNormal"/>
        <w:spacing w:before="220"/>
        <w:ind w:firstLine="540"/>
        <w:jc w:val="both"/>
      </w:pPr>
      <w:r>
        <w:t>в) копия положительного заключения о достоверности определения сметной стоимости объекта капитального строительства;</w:t>
      </w:r>
    </w:p>
    <w:p w:rsidR="006F218F" w:rsidRDefault="006F218F">
      <w:pPr>
        <w:pStyle w:val="ConsPlusNormal"/>
        <w:spacing w:before="220"/>
        <w:ind w:firstLine="540"/>
        <w:jc w:val="both"/>
      </w:pPr>
      <w:r>
        <w:t>г) титульные списки вновь начинаемых и переходящих объектов капитального строительства, утвержденные заказчиком.</w:t>
      </w:r>
    </w:p>
    <w:p w:rsidR="006F218F" w:rsidRDefault="006F218F">
      <w:pPr>
        <w:pStyle w:val="ConsPlusNormal"/>
        <w:spacing w:before="220"/>
        <w:ind w:firstLine="540"/>
        <w:jc w:val="both"/>
      </w:pPr>
      <w:r>
        <w:t xml:space="preserve">23. Плановое значение результата использования трансфертов указывается в соглашении о предоставлении трансфертов в соответствии с актом Правительства Российской Федерации о выделении бюджетных ассигнований на </w:t>
      </w:r>
      <w:proofErr w:type="spellStart"/>
      <w:r>
        <w:t>софинансирование</w:t>
      </w:r>
      <w:proofErr w:type="spellEnd"/>
      <w:r>
        <w:t xml:space="preserve"> реализации мероприятий.</w:t>
      </w:r>
    </w:p>
    <w:p w:rsidR="006F218F" w:rsidRDefault="006F218F">
      <w:pPr>
        <w:pStyle w:val="ConsPlusNormal"/>
        <w:spacing w:before="220"/>
        <w:ind w:firstLine="540"/>
        <w:jc w:val="both"/>
      </w:pPr>
      <w:r>
        <w:t>24. В случае если субъектом Российской Федерации по состоянию на 31 декабря текущего финансового года плановое значение результата использования трансфертов не достигнуто, размер средств, подлежащих возврату из бюджета субъекта Российской Федерации в федеральный бюджет до 1 июня года, следующего за годом предоставления трансфертов (</w:t>
      </w:r>
      <w:proofErr w:type="spellStart"/>
      <w:r>
        <w:t>V</w:t>
      </w:r>
      <w:r>
        <w:rPr>
          <w:vertAlign w:val="subscript"/>
        </w:rPr>
        <w:t>возврата</w:t>
      </w:r>
      <w:proofErr w:type="spellEnd"/>
      <w:r>
        <w:t>), определяется по формуле:</w:t>
      </w:r>
    </w:p>
    <w:p w:rsidR="006F218F" w:rsidRDefault="006F218F">
      <w:pPr>
        <w:pStyle w:val="ConsPlusNormal"/>
        <w:jc w:val="both"/>
      </w:pPr>
    </w:p>
    <w:p w:rsidR="006F218F" w:rsidRDefault="00194BE4">
      <w:pPr>
        <w:pStyle w:val="ConsPlusNormal"/>
        <w:jc w:val="center"/>
      </w:pPr>
      <w:r>
        <w:rPr>
          <w:position w:val="-26"/>
        </w:rPr>
        <w:pict>
          <v:shape id="_x0000_i1025" style="width:143.35pt;height:37.55pt" coordsize="" o:spt="100" adj="0,,0" path="" filled="f" stroked="f">
            <v:stroke joinstyle="miter"/>
            <v:imagedata r:id="rId6" o:title="base_1_335670_32768"/>
            <v:formulas/>
            <v:path o:connecttype="segments"/>
          </v:shape>
        </w:pict>
      </w:r>
    </w:p>
    <w:p w:rsidR="006F218F" w:rsidRDefault="006F218F">
      <w:pPr>
        <w:pStyle w:val="ConsPlusNormal"/>
        <w:jc w:val="both"/>
      </w:pPr>
    </w:p>
    <w:p w:rsidR="006F218F" w:rsidRDefault="006F218F">
      <w:pPr>
        <w:pStyle w:val="ConsPlusNormal"/>
        <w:ind w:firstLine="540"/>
        <w:jc w:val="both"/>
      </w:pPr>
      <w:r>
        <w:t>где:</w:t>
      </w:r>
    </w:p>
    <w:p w:rsidR="006F218F" w:rsidRDefault="006F218F">
      <w:pPr>
        <w:pStyle w:val="ConsPlusNormal"/>
        <w:spacing w:before="220"/>
        <w:ind w:firstLine="540"/>
        <w:jc w:val="both"/>
      </w:pPr>
      <w:proofErr w:type="spellStart"/>
      <w:r>
        <w:t>V</w:t>
      </w:r>
      <w:r>
        <w:rPr>
          <w:vertAlign w:val="subscript"/>
        </w:rPr>
        <w:t>тр</w:t>
      </w:r>
      <w:proofErr w:type="spellEnd"/>
      <w:r>
        <w:t xml:space="preserve"> - размер трансфертов, предоставленных бюджету субъекта Российской Федерации;</w:t>
      </w:r>
    </w:p>
    <w:p w:rsidR="006F218F" w:rsidRDefault="006F218F">
      <w:pPr>
        <w:pStyle w:val="ConsPlusNormal"/>
        <w:spacing w:before="22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планового значения i-</w:t>
      </w:r>
      <w:proofErr w:type="spellStart"/>
      <w:r>
        <w:t>го</w:t>
      </w:r>
      <w:proofErr w:type="spellEnd"/>
      <w:r>
        <w:t xml:space="preserve"> результата использования трансфертов и определяемый в соответствии с </w:t>
      </w:r>
      <w:hyperlink w:anchor="P117" w:history="1">
        <w:r>
          <w:rPr>
            <w:color w:val="0000FF"/>
          </w:rPr>
          <w:t>пунктом 25</w:t>
        </w:r>
      </w:hyperlink>
      <w:r>
        <w:t xml:space="preserve"> настоящих Правил (при расчете размера средств, подлежащих возврату из бюджета субъекта Российской Федерации в федеральный бюджет, используются только положительные значения индекса </w:t>
      </w:r>
      <w:proofErr w:type="spellStart"/>
      <w:r>
        <w:t>D</w:t>
      </w:r>
      <w:r>
        <w:rPr>
          <w:vertAlign w:val="subscript"/>
        </w:rPr>
        <w:t>i</w:t>
      </w:r>
      <w:proofErr w:type="spellEnd"/>
      <w:r>
        <w:t>);</w:t>
      </w:r>
    </w:p>
    <w:p w:rsidR="006F218F" w:rsidRDefault="006F218F">
      <w:pPr>
        <w:pStyle w:val="ConsPlusNormal"/>
        <w:spacing w:before="220"/>
        <w:ind w:firstLine="540"/>
        <w:jc w:val="both"/>
      </w:pPr>
      <w:r>
        <w:lastRenderedPageBreak/>
        <w:t>n - общее количество результата использования трансфертов.</w:t>
      </w:r>
    </w:p>
    <w:p w:rsidR="006F218F" w:rsidRDefault="006F218F">
      <w:pPr>
        <w:pStyle w:val="ConsPlusNormal"/>
        <w:spacing w:before="220"/>
        <w:ind w:firstLine="540"/>
        <w:jc w:val="both"/>
      </w:pPr>
      <w:bookmarkStart w:id="21" w:name="P117"/>
      <w:bookmarkEnd w:id="21"/>
      <w:r>
        <w:t xml:space="preserve">25. Индекс, отражающий уровень </w:t>
      </w:r>
      <w:proofErr w:type="spellStart"/>
      <w:r>
        <w:t>недостижения</w:t>
      </w:r>
      <w:proofErr w:type="spellEnd"/>
      <w:r>
        <w:t xml:space="preserve"> планового значения i-</w:t>
      </w:r>
      <w:proofErr w:type="spellStart"/>
      <w:r>
        <w:t>го</w:t>
      </w:r>
      <w:proofErr w:type="spellEnd"/>
      <w:r>
        <w:t xml:space="preserve"> результата использования трансфертов (</w:t>
      </w:r>
      <w:proofErr w:type="spellStart"/>
      <w:r>
        <w:t>D</w:t>
      </w:r>
      <w:r>
        <w:rPr>
          <w:vertAlign w:val="subscript"/>
        </w:rPr>
        <w:t>i</w:t>
      </w:r>
      <w:proofErr w:type="spellEnd"/>
      <w:r>
        <w:t>), определяется по формуле:</w:t>
      </w:r>
    </w:p>
    <w:p w:rsidR="006F218F" w:rsidRDefault="006F218F">
      <w:pPr>
        <w:pStyle w:val="ConsPlusNormal"/>
        <w:jc w:val="both"/>
      </w:pPr>
    </w:p>
    <w:p w:rsidR="006F218F" w:rsidRDefault="006F218F">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w:t>
      </w:r>
    </w:p>
    <w:p w:rsidR="006F218F" w:rsidRDefault="006F218F">
      <w:pPr>
        <w:pStyle w:val="ConsPlusNormal"/>
        <w:jc w:val="both"/>
      </w:pPr>
    </w:p>
    <w:p w:rsidR="006F218F" w:rsidRDefault="006F218F">
      <w:pPr>
        <w:pStyle w:val="ConsPlusNormal"/>
        <w:ind w:firstLine="540"/>
        <w:jc w:val="both"/>
      </w:pPr>
      <w:r>
        <w:t>где:</w:t>
      </w:r>
    </w:p>
    <w:p w:rsidR="006F218F" w:rsidRDefault="006F218F">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i-го результата использования трансфертов на отчетную дату;</w:t>
      </w:r>
    </w:p>
    <w:p w:rsidR="006F218F" w:rsidRDefault="006F218F">
      <w:pPr>
        <w:pStyle w:val="ConsPlusNormal"/>
        <w:spacing w:before="220"/>
        <w:ind w:firstLine="540"/>
        <w:jc w:val="both"/>
      </w:pPr>
      <w:proofErr w:type="spellStart"/>
      <w:r>
        <w:t>S</w:t>
      </w:r>
      <w:r>
        <w:rPr>
          <w:vertAlign w:val="subscript"/>
        </w:rPr>
        <w:t>i</w:t>
      </w:r>
      <w:proofErr w:type="spellEnd"/>
      <w:r>
        <w:t xml:space="preserve"> - плановое значение i-го результата использования трансфертов, указанное в соглашении о предоставлении трансфертов.</w:t>
      </w:r>
    </w:p>
    <w:p w:rsidR="006F218F" w:rsidRDefault="006F218F">
      <w:pPr>
        <w:pStyle w:val="ConsPlusNormal"/>
        <w:spacing w:before="220"/>
        <w:ind w:firstLine="540"/>
        <w:jc w:val="both"/>
      </w:pPr>
      <w:r>
        <w:t>26. Ответственность за недостоверность представляемых в Министерство строительства и жилищно-коммунального хозяйства Российской Федерации информации и документов, предусмотренных настоящими Правилами, возлагается на субъекты Российской Федерации.</w:t>
      </w:r>
    </w:p>
    <w:p w:rsidR="006F218F" w:rsidRDefault="006F218F">
      <w:pPr>
        <w:pStyle w:val="ConsPlusNormal"/>
        <w:spacing w:before="220"/>
        <w:ind w:firstLine="540"/>
        <w:jc w:val="both"/>
      </w:pPr>
      <w:r>
        <w:t>27. Оценка эффективности использования трансфертов в отчетном финансовом году осуществляется Министерством строительства и жилищно-коммунального хозяйства Российской Федерации путем сравнения планового значения результата использования трансфертов, указанного в соглашении о предоставлении трансфертов, и фактически достигнутого значения результата использования трансфертов.</w:t>
      </w:r>
    </w:p>
    <w:p w:rsidR="006F218F" w:rsidRDefault="006F218F">
      <w:pPr>
        <w:pStyle w:val="ConsPlusNormal"/>
        <w:spacing w:before="220"/>
        <w:ind w:firstLine="540"/>
        <w:jc w:val="both"/>
      </w:pPr>
      <w:r>
        <w:t>28. Размер средств бюджетов субъектов Российской Федерации, предусмотренных на реализацию мероприятий, может быть увеличен в одностороннем порядке субъектами Российской Федерации, что не влечет обязательств по увеличению размера предоставляемых трансфертов.</w:t>
      </w:r>
    </w:p>
    <w:p w:rsidR="006F218F" w:rsidRDefault="006F218F">
      <w:pPr>
        <w:pStyle w:val="ConsPlusNormal"/>
        <w:spacing w:before="220"/>
        <w:ind w:firstLine="540"/>
        <w:jc w:val="both"/>
      </w:pPr>
      <w:bookmarkStart w:id="22" w:name="P127"/>
      <w:bookmarkEnd w:id="22"/>
      <w:r>
        <w:t>29. Порядок формирования отчетности об исполнении условий предоставления трансфертов устанавливается соглашением о предоставлении трансфертов. Указанная отчетность представляется в Министерство строительства и жилищно-коммунального хозяйства Российской Федерации не позднее 5-го числа месяца, следующего за отчетным кварталом.</w:t>
      </w:r>
    </w:p>
    <w:p w:rsidR="006F218F" w:rsidRDefault="006F218F">
      <w:pPr>
        <w:pStyle w:val="ConsPlusNormal"/>
        <w:spacing w:before="220"/>
        <w:ind w:firstLine="540"/>
        <w:jc w:val="both"/>
      </w:pPr>
      <w:r>
        <w:t xml:space="preserve">30. Высшие исполнительные органы государственной власти субъектов Российской Федерации представляют в Министерство строительства и жилищно-коммунального хозяйства Российской Федерации отчетность о расходах, в целях </w:t>
      </w:r>
      <w:proofErr w:type="spellStart"/>
      <w:r>
        <w:t>софинансирования</w:t>
      </w:r>
      <w:proofErr w:type="spellEnd"/>
      <w:r>
        <w:t xml:space="preserve"> которых предоставляется трансферт, а также о достижении планового значения результата использования трансфертов по форме, предусмотренной соглашением о предоставлении трансфертов, в порядке, предусмотренном </w:t>
      </w:r>
      <w:hyperlink w:anchor="P127" w:history="1">
        <w:r>
          <w:rPr>
            <w:color w:val="0000FF"/>
          </w:rPr>
          <w:t>пунктом 29</w:t>
        </w:r>
      </w:hyperlink>
      <w:r>
        <w:t xml:space="preserve"> настоящих Правил.</w:t>
      </w:r>
    </w:p>
    <w:p w:rsidR="006F218F" w:rsidRDefault="006F218F">
      <w:pPr>
        <w:pStyle w:val="ConsPlusNormal"/>
        <w:spacing w:before="220"/>
        <w:ind w:firstLine="540"/>
        <w:jc w:val="both"/>
      </w:pPr>
      <w:r>
        <w:t xml:space="preserve">31. Перечисление трансфертов на цели, указанные в </w:t>
      </w:r>
      <w:hyperlink w:anchor="P55" w:history="1">
        <w:r>
          <w:rPr>
            <w:color w:val="0000FF"/>
          </w:rPr>
          <w:t>подпунктах "а"</w:t>
        </w:r>
      </w:hyperlink>
      <w:r>
        <w:t xml:space="preserve"> - </w:t>
      </w:r>
      <w:hyperlink w:anchor="P59" w:history="1">
        <w:r>
          <w:rPr>
            <w:color w:val="0000FF"/>
          </w:rPr>
          <w:t>"д" пункта 5</w:t>
        </w:r>
      </w:hyperlink>
      <w:r>
        <w:t xml:space="preserve"> настоящих Правил, осуществляется на счет, открытый 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w:t>
      </w:r>
    </w:p>
    <w:p w:rsidR="006F218F" w:rsidRDefault="006F218F">
      <w:pPr>
        <w:pStyle w:val="ConsPlusNormal"/>
        <w:spacing w:before="220"/>
        <w:ind w:firstLine="540"/>
        <w:jc w:val="both"/>
      </w:pPr>
      <w:r>
        <w:t xml:space="preserve">Перечисление трансфертов на цели, указанные в </w:t>
      </w:r>
      <w:hyperlink w:anchor="P60" w:history="1">
        <w:r>
          <w:rPr>
            <w:color w:val="0000FF"/>
          </w:rPr>
          <w:t>подпункте "е" пункта 5</w:t>
        </w:r>
      </w:hyperlink>
      <w:r>
        <w:t xml:space="preserve"> настоящих Правил, осуществляется на счет, открытый территориальным органам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w:t>
      </w:r>
    </w:p>
    <w:p w:rsidR="006F218F" w:rsidRDefault="006F218F">
      <w:pPr>
        <w:pStyle w:val="ConsPlusNormal"/>
        <w:spacing w:before="220"/>
        <w:ind w:firstLine="540"/>
        <w:jc w:val="both"/>
      </w:pPr>
      <w:r>
        <w:t xml:space="preserve">32. Перечисление межбюджетных трансфертов из бюджетов субъектов Российской Федерации на цели, указанные в </w:t>
      </w:r>
      <w:hyperlink w:anchor="P58" w:history="1">
        <w:r>
          <w:rPr>
            <w:color w:val="0000FF"/>
          </w:rPr>
          <w:t>подпунктах "г"</w:t>
        </w:r>
      </w:hyperlink>
      <w:r>
        <w:t xml:space="preserve"> и </w:t>
      </w:r>
      <w:hyperlink w:anchor="P59" w:history="1">
        <w:r>
          <w:rPr>
            <w:color w:val="0000FF"/>
          </w:rPr>
          <w:t>"д" пункта 5</w:t>
        </w:r>
      </w:hyperlink>
      <w:r>
        <w:t xml:space="preserve"> настоящих Правил, в бюджеты муниципальных образований субъектов Российской Федерации осуществляется на основании соглашений о предоставлении трансфертов, заключаемых высшими исполнительными органами </w:t>
      </w:r>
      <w:r>
        <w:lastRenderedPageBreak/>
        <w:t>государственной власти субъектов Российской Федерации и органами местного самоуправления соответствующих муниципальных образований субъектов Российской Федерации в государственной интегрированной информационной системе управления общественными финансами "Электронный бюджет" по типовой форме, утвержденной Министерством финансов Российской Федерации.</w:t>
      </w:r>
    </w:p>
    <w:p w:rsidR="006F218F" w:rsidRDefault="006F218F">
      <w:pPr>
        <w:pStyle w:val="ConsPlusNormal"/>
        <w:spacing w:before="220"/>
        <w:ind w:firstLine="540"/>
        <w:jc w:val="both"/>
      </w:pPr>
      <w:r>
        <w:t>33. В случае нецелевого использования трансфертов к субъектам Российской Федерации применяются бюджетные меры принуждения, предусмотренные бюджетным законодательством Российской Федерации.</w:t>
      </w:r>
    </w:p>
    <w:p w:rsidR="006F218F" w:rsidRDefault="006F218F">
      <w:pPr>
        <w:pStyle w:val="ConsPlusNormal"/>
        <w:spacing w:before="220"/>
        <w:ind w:firstLine="540"/>
        <w:jc w:val="both"/>
      </w:pPr>
      <w:r>
        <w:t>34. Контроль за соблюдением целей, условий и порядка предоставления трансфертов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6F218F" w:rsidRDefault="006F218F">
      <w:pPr>
        <w:pStyle w:val="ConsPlusNormal"/>
        <w:jc w:val="both"/>
      </w:pPr>
    </w:p>
    <w:p w:rsidR="006F218F" w:rsidRDefault="006F218F">
      <w:pPr>
        <w:pStyle w:val="ConsPlusNormal"/>
        <w:jc w:val="both"/>
      </w:pPr>
    </w:p>
    <w:p w:rsidR="006F218F" w:rsidRDefault="006F218F">
      <w:pPr>
        <w:pStyle w:val="ConsPlusNormal"/>
        <w:jc w:val="both"/>
      </w:pPr>
    </w:p>
    <w:p w:rsidR="006F218F" w:rsidRDefault="006F218F">
      <w:pPr>
        <w:pStyle w:val="ConsPlusNormal"/>
        <w:jc w:val="both"/>
      </w:pPr>
    </w:p>
    <w:p w:rsidR="00E447DE" w:rsidRDefault="00E447DE">
      <w:pPr>
        <w:rPr>
          <w:rFonts w:ascii="Calibri" w:eastAsia="Times New Roman" w:hAnsi="Calibri" w:cs="Calibri"/>
          <w:szCs w:val="20"/>
          <w:lang w:eastAsia="ru-RU"/>
        </w:rPr>
      </w:pPr>
      <w:r>
        <w:br w:type="page"/>
      </w:r>
    </w:p>
    <w:p w:rsidR="006F218F" w:rsidRDefault="006F218F">
      <w:pPr>
        <w:pStyle w:val="ConsPlusNormal"/>
        <w:jc w:val="right"/>
        <w:outlineLvl w:val="1"/>
      </w:pPr>
      <w:r>
        <w:lastRenderedPageBreak/>
        <w:t>Приложение N 1</w:t>
      </w:r>
    </w:p>
    <w:p w:rsidR="006F218F" w:rsidRDefault="006F218F">
      <w:pPr>
        <w:pStyle w:val="ConsPlusNormal"/>
        <w:jc w:val="right"/>
      </w:pPr>
      <w:r>
        <w:t>к Правилам предоставления</w:t>
      </w:r>
    </w:p>
    <w:p w:rsidR="006F218F" w:rsidRDefault="006F218F">
      <w:pPr>
        <w:pStyle w:val="ConsPlusNormal"/>
        <w:jc w:val="right"/>
      </w:pPr>
      <w:r>
        <w:t>иных межбюджетных трансфертов</w:t>
      </w:r>
    </w:p>
    <w:p w:rsidR="006F218F" w:rsidRDefault="006F218F">
      <w:pPr>
        <w:pStyle w:val="ConsPlusNormal"/>
        <w:jc w:val="right"/>
      </w:pPr>
      <w:r>
        <w:t>из федерального бюджета,</w:t>
      </w:r>
    </w:p>
    <w:p w:rsidR="006F218F" w:rsidRDefault="006F218F">
      <w:pPr>
        <w:pStyle w:val="ConsPlusNormal"/>
        <w:jc w:val="right"/>
      </w:pPr>
      <w:r>
        <w:t>источником финансового обеспечения</w:t>
      </w:r>
    </w:p>
    <w:p w:rsidR="006F218F" w:rsidRDefault="006F218F">
      <w:pPr>
        <w:pStyle w:val="ConsPlusNormal"/>
        <w:jc w:val="right"/>
      </w:pPr>
      <w:r>
        <w:t>которых являются бюджетные</w:t>
      </w:r>
    </w:p>
    <w:p w:rsidR="006F218F" w:rsidRDefault="006F218F">
      <w:pPr>
        <w:pStyle w:val="ConsPlusNormal"/>
        <w:jc w:val="right"/>
      </w:pPr>
      <w:r>
        <w:t>ассигнования резервного фонда</w:t>
      </w:r>
    </w:p>
    <w:p w:rsidR="006F218F" w:rsidRDefault="006F218F">
      <w:pPr>
        <w:pStyle w:val="ConsPlusNormal"/>
        <w:jc w:val="right"/>
      </w:pPr>
      <w:r>
        <w:t>Правительства Российской Федерации,</w:t>
      </w:r>
    </w:p>
    <w:p w:rsidR="006F218F" w:rsidRDefault="006F218F">
      <w:pPr>
        <w:pStyle w:val="ConsPlusNormal"/>
        <w:jc w:val="right"/>
      </w:pPr>
      <w:r>
        <w:t>бюджетам субъектов Российской</w:t>
      </w:r>
    </w:p>
    <w:p w:rsidR="006F218F" w:rsidRDefault="006F218F">
      <w:pPr>
        <w:pStyle w:val="ConsPlusNormal"/>
        <w:jc w:val="right"/>
      </w:pPr>
      <w:r>
        <w:t>Федерации на финансовое обеспечение</w:t>
      </w:r>
    </w:p>
    <w:p w:rsidR="006F218F" w:rsidRDefault="006F218F">
      <w:pPr>
        <w:pStyle w:val="ConsPlusNormal"/>
        <w:jc w:val="right"/>
      </w:pPr>
      <w:r>
        <w:t>реализации мер социальной поддержки</w:t>
      </w:r>
    </w:p>
    <w:p w:rsidR="006F218F" w:rsidRDefault="006F218F">
      <w:pPr>
        <w:pStyle w:val="ConsPlusNormal"/>
        <w:jc w:val="right"/>
      </w:pPr>
      <w:r>
        <w:t>граждан, жилые помещения которых</w:t>
      </w:r>
    </w:p>
    <w:p w:rsidR="006F218F" w:rsidRDefault="006F218F">
      <w:pPr>
        <w:pStyle w:val="ConsPlusNormal"/>
        <w:jc w:val="right"/>
      </w:pPr>
      <w:r>
        <w:t>утрачены и (или) повреждены</w:t>
      </w:r>
    </w:p>
    <w:p w:rsidR="006F218F" w:rsidRDefault="006F218F">
      <w:pPr>
        <w:pStyle w:val="ConsPlusNormal"/>
        <w:jc w:val="right"/>
      </w:pPr>
      <w:r>
        <w:t>в результате чрезвычайных ситуаций</w:t>
      </w:r>
    </w:p>
    <w:p w:rsidR="006F218F" w:rsidRDefault="006F218F">
      <w:pPr>
        <w:pStyle w:val="ConsPlusNormal"/>
        <w:jc w:val="right"/>
      </w:pPr>
      <w:r>
        <w:t>природного и техногенного характера</w:t>
      </w:r>
    </w:p>
    <w:p w:rsidR="006F218F" w:rsidRDefault="006F218F">
      <w:pPr>
        <w:pStyle w:val="ConsPlusNormal"/>
        <w:jc w:val="both"/>
      </w:pPr>
    </w:p>
    <w:p w:rsidR="006F218F" w:rsidRDefault="006F218F">
      <w:pPr>
        <w:pStyle w:val="ConsPlusNormal"/>
        <w:jc w:val="right"/>
      </w:pPr>
      <w:r>
        <w:t>(форма)</w:t>
      </w:r>
    </w:p>
    <w:p w:rsidR="006F218F" w:rsidRDefault="006F21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40"/>
        <w:gridCol w:w="4422"/>
      </w:tblGrid>
      <w:tr w:rsidR="006F218F">
        <w:tc>
          <w:tcPr>
            <w:tcW w:w="4309" w:type="dxa"/>
            <w:tcBorders>
              <w:top w:val="nil"/>
              <w:left w:val="nil"/>
              <w:bottom w:val="nil"/>
              <w:right w:val="nil"/>
            </w:tcBorders>
          </w:tcPr>
          <w:p w:rsidR="006F218F" w:rsidRDefault="006F218F">
            <w:pPr>
              <w:pStyle w:val="ConsPlusNormal"/>
              <w:jc w:val="center"/>
            </w:pPr>
            <w:r>
              <w:t>СОГЛАСОВАНО</w:t>
            </w:r>
          </w:p>
          <w:p w:rsidR="006F218F" w:rsidRDefault="006F218F">
            <w:pPr>
              <w:pStyle w:val="ConsPlusNormal"/>
              <w:jc w:val="center"/>
            </w:pPr>
            <w:r>
              <w:t>Руководитель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tc>
        <w:tc>
          <w:tcPr>
            <w:tcW w:w="340" w:type="dxa"/>
            <w:tcBorders>
              <w:top w:val="nil"/>
              <w:left w:val="nil"/>
              <w:bottom w:val="nil"/>
              <w:right w:val="nil"/>
            </w:tcBorders>
          </w:tcPr>
          <w:p w:rsidR="006F218F" w:rsidRDefault="006F218F">
            <w:pPr>
              <w:pStyle w:val="ConsPlusNormal"/>
            </w:pPr>
          </w:p>
        </w:tc>
        <w:tc>
          <w:tcPr>
            <w:tcW w:w="4422" w:type="dxa"/>
            <w:tcBorders>
              <w:top w:val="nil"/>
              <w:left w:val="nil"/>
              <w:bottom w:val="nil"/>
              <w:right w:val="nil"/>
            </w:tcBorders>
          </w:tcPr>
          <w:p w:rsidR="006F218F" w:rsidRDefault="006F218F">
            <w:pPr>
              <w:pStyle w:val="ConsPlusNormal"/>
              <w:jc w:val="center"/>
            </w:pPr>
            <w:r>
              <w:t>УТВЕРЖДАЮ</w:t>
            </w:r>
          </w:p>
          <w:p w:rsidR="006F218F" w:rsidRDefault="006F218F">
            <w:pPr>
              <w:pStyle w:val="ConsPlusNormal"/>
              <w:jc w:val="center"/>
            </w:pPr>
            <w:r>
              <w:t>Высшее должностное лицо субъекта Российской Федерации</w:t>
            </w:r>
          </w:p>
          <w:p w:rsidR="006F218F" w:rsidRDefault="006F218F">
            <w:pPr>
              <w:pStyle w:val="ConsPlusNormal"/>
              <w:jc w:val="center"/>
            </w:pPr>
            <w:r>
              <w:t>(руководитель высшего исполнительного органа государственной власти субъекта Российской Федерации)</w:t>
            </w:r>
          </w:p>
        </w:tc>
      </w:tr>
      <w:tr w:rsidR="006F218F">
        <w:tc>
          <w:tcPr>
            <w:tcW w:w="4309" w:type="dxa"/>
            <w:tcBorders>
              <w:top w:val="nil"/>
              <w:left w:val="nil"/>
              <w:bottom w:val="nil"/>
              <w:right w:val="nil"/>
            </w:tcBorders>
          </w:tcPr>
          <w:p w:rsidR="006F218F" w:rsidRDefault="006F218F">
            <w:pPr>
              <w:pStyle w:val="ConsPlusNormal"/>
            </w:pPr>
            <w:r>
              <w:t>_____________________ (И.О. Фамилия)</w:t>
            </w:r>
          </w:p>
          <w:p w:rsidR="006F218F" w:rsidRDefault="006F218F">
            <w:pPr>
              <w:pStyle w:val="ConsPlusNormal"/>
              <w:ind w:firstLine="1134"/>
            </w:pPr>
            <w:r>
              <w:t>(подпись)</w:t>
            </w:r>
          </w:p>
        </w:tc>
        <w:tc>
          <w:tcPr>
            <w:tcW w:w="340" w:type="dxa"/>
            <w:tcBorders>
              <w:top w:val="nil"/>
              <w:left w:val="nil"/>
              <w:bottom w:val="nil"/>
              <w:right w:val="nil"/>
            </w:tcBorders>
          </w:tcPr>
          <w:p w:rsidR="006F218F" w:rsidRDefault="006F218F">
            <w:pPr>
              <w:pStyle w:val="ConsPlusNormal"/>
            </w:pPr>
          </w:p>
        </w:tc>
        <w:tc>
          <w:tcPr>
            <w:tcW w:w="4422" w:type="dxa"/>
            <w:tcBorders>
              <w:top w:val="nil"/>
              <w:left w:val="nil"/>
              <w:bottom w:val="nil"/>
              <w:right w:val="nil"/>
            </w:tcBorders>
          </w:tcPr>
          <w:p w:rsidR="006F218F" w:rsidRDefault="006F218F">
            <w:pPr>
              <w:pStyle w:val="ConsPlusNormal"/>
            </w:pPr>
            <w:r>
              <w:t>_____________________ (И.О. Фамилия)</w:t>
            </w:r>
          </w:p>
          <w:p w:rsidR="006F218F" w:rsidRDefault="006F218F">
            <w:pPr>
              <w:pStyle w:val="ConsPlusNormal"/>
              <w:ind w:firstLine="1134"/>
            </w:pPr>
            <w:r>
              <w:t>(подпись)</w:t>
            </w:r>
          </w:p>
        </w:tc>
      </w:tr>
      <w:tr w:rsidR="006F218F">
        <w:tc>
          <w:tcPr>
            <w:tcW w:w="4309" w:type="dxa"/>
            <w:tcBorders>
              <w:top w:val="nil"/>
              <w:left w:val="nil"/>
              <w:bottom w:val="nil"/>
              <w:right w:val="nil"/>
            </w:tcBorders>
          </w:tcPr>
          <w:p w:rsidR="006F218F" w:rsidRDefault="006F218F">
            <w:pPr>
              <w:pStyle w:val="ConsPlusNormal"/>
              <w:jc w:val="center"/>
            </w:pPr>
            <w:r>
              <w:t>"__" _______________ 20__ г.</w:t>
            </w:r>
          </w:p>
        </w:tc>
        <w:tc>
          <w:tcPr>
            <w:tcW w:w="340" w:type="dxa"/>
            <w:tcBorders>
              <w:top w:val="nil"/>
              <w:left w:val="nil"/>
              <w:bottom w:val="nil"/>
              <w:right w:val="nil"/>
            </w:tcBorders>
          </w:tcPr>
          <w:p w:rsidR="006F218F" w:rsidRDefault="006F218F">
            <w:pPr>
              <w:pStyle w:val="ConsPlusNormal"/>
            </w:pPr>
          </w:p>
        </w:tc>
        <w:tc>
          <w:tcPr>
            <w:tcW w:w="4422" w:type="dxa"/>
            <w:tcBorders>
              <w:top w:val="nil"/>
              <w:left w:val="nil"/>
              <w:bottom w:val="nil"/>
              <w:right w:val="nil"/>
            </w:tcBorders>
          </w:tcPr>
          <w:p w:rsidR="006F218F" w:rsidRDefault="006F218F">
            <w:pPr>
              <w:pStyle w:val="ConsPlusNormal"/>
              <w:jc w:val="center"/>
            </w:pPr>
            <w:r>
              <w:t>"__" _______________ 20__ г.</w:t>
            </w:r>
          </w:p>
        </w:tc>
      </w:tr>
    </w:tbl>
    <w:p w:rsidR="006F218F" w:rsidRDefault="006F218F">
      <w:pPr>
        <w:pStyle w:val="ConsPlusNormal"/>
        <w:jc w:val="both"/>
      </w:pPr>
    </w:p>
    <w:p w:rsidR="006F218F" w:rsidRDefault="006F218F">
      <w:pPr>
        <w:pStyle w:val="ConsPlusNormal"/>
        <w:jc w:val="center"/>
      </w:pPr>
      <w:bookmarkStart w:id="23" w:name="P172"/>
      <w:bookmarkEnd w:id="23"/>
      <w:r>
        <w:t>ПЕРЕЧЕНЬ</w:t>
      </w:r>
    </w:p>
    <w:p w:rsidR="006F218F" w:rsidRDefault="006F218F">
      <w:pPr>
        <w:pStyle w:val="ConsPlusNormal"/>
        <w:jc w:val="center"/>
      </w:pPr>
      <w:r>
        <w:t>жилых помещений, утраченных в результате чрезвычайных</w:t>
      </w:r>
    </w:p>
    <w:p w:rsidR="006F218F" w:rsidRDefault="006F218F">
      <w:pPr>
        <w:pStyle w:val="ConsPlusNormal"/>
        <w:jc w:val="center"/>
      </w:pPr>
      <w:r>
        <w:t>ситуаций природного и техногенного характера на территории</w:t>
      </w:r>
    </w:p>
    <w:p w:rsidR="006F218F" w:rsidRDefault="006F218F">
      <w:pPr>
        <w:pStyle w:val="ConsPlusNormal"/>
        <w:jc w:val="center"/>
      </w:pPr>
      <w:r>
        <w:t>___________________________________________________</w:t>
      </w:r>
    </w:p>
    <w:p w:rsidR="006F218F" w:rsidRDefault="006F218F">
      <w:pPr>
        <w:pStyle w:val="ConsPlusNormal"/>
        <w:jc w:val="center"/>
      </w:pPr>
      <w:r>
        <w:t>(наименование субъекта Российской Федерации)</w:t>
      </w:r>
    </w:p>
    <w:p w:rsidR="006F218F" w:rsidRDefault="006F218F">
      <w:pPr>
        <w:pStyle w:val="ConsPlusNormal"/>
        <w:jc w:val="center"/>
      </w:pPr>
      <w:r>
        <w:t>в период _____________________</w:t>
      </w:r>
    </w:p>
    <w:p w:rsidR="006F218F" w:rsidRDefault="006F218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606"/>
        <w:gridCol w:w="4617"/>
      </w:tblGrid>
      <w:tr w:rsidR="006F218F">
        <w:tc>
          <w:tcPr>
            <w:tcW w:w="850" w:type="dxa"/>
            <w:tcBorders>
              <w:top w:val="single" w:sz="4" w:space="0" w:color="auto"/>
              <w:left w:val="nil"/>
              <w:bottom w:val="single" w:sz="4" w:space="0" w:color="auto"/>
            </w:tcBorders>
          </w:tcPr>
          <w:p w:rsidR="006F218F" w:rsidRDefault="006F218F">
            <w:pPr>
              <w:pStyle w:val="ConsPlusNormal"/>
            </w:pPr>
          </w:p>
        </w:tc>
        <w:tc>
          <w:tcPr>
            <w:tcW w:w="3606" w:type="dxa"/>
            <w:tcBorders>
              <w:top w:val="single" w:sz="4" w:space="0" w:color="auto"/>
              <w:bottom w:val="single" w:sz="4" w:space="0" w:color="auto"/>
            </w:tcBorders>
          </w:tcPr>
          <w:p w:rsidR="006F218F" w:rsidRDefault="006F218F">
            <w:pPr>
              <w:pStyle w:val="ConsPlusNormal"/>
              <w:jc w:val="center"/>
            </w:pPr>
            <w:r>
              <w:t>Адрес утраченного жилого помещения</w:t>
            </w:r>
          </w:p>
        </w:tc>
        <w:tc>
          <w:tcPr>
            <w:tcW w:w="4617" w:type="dxa"/>
            <w:tcBorders>
              <w:top w:val="single" w:sz="4" w:space="0" w:color="auto"/>
              <w:bottom w:val="single" w:sz="4" w:space="0" w:color="auto"/>
              <w:right w:val="nil"/>
            </w:tcBorders>
          </w:tcPr>
          <w:p w:rsidR="006F218F" w:rsidRDefault="006F218F">
            <w:pPr>
              <w:pStyle w:val="ConsPlusNormal"/>
              <w:jc w:val="center"/>
            </w:pPr>
            <w:r>
              <w:t>Общая площадь утраченного жилого помещения (кв. м)</w:t>
            </w:r>
          </w:p>
        </w:tc>
      </w:tr>
      <w:tr w:rsidR="006F218F">
        <w:tblPrEx>
          <w:tblBorders>
            <w:insideH w:val="none" w:sz="0" w:space="0" w:color="auto"/>
            <w:insideV w:val="none" w:sz="0" w:space="0" w:color="auto"/>
          </w:tblBorders>
        </w:tblPrEx>
        <w:tc>
          <w:tcPr>
            <w:tcW w:w="850" w:type="dxa"/>
            <w:tcBorders>
              <w:top w:val="single" w:sz="4" w:space="0" w:color="auto"/>
              <w:left w:val="nil"/>
              <w:bottom w:val="nil"/>
              <w:right w:val="nil"/>
            </w:tcBorders>
          </w:tcPr>
          <w:p w:rsidR="006F218F" w:rsidRDefault="006F218F">
            <w:pPr>
              <w:pStyle w:val="ConsPlusNormal"/>
            </w:pPr>
            <w:r>
              <w:t>1.</w:t>
            </w:r>
          </w:p>
        </w:tc>
        <w:tc>
          <w:tcPr>
            <w:tcW w:w="3606" w:type="dxa"/>
            <w:tcBorders>
              <w:top w:val="single" w:sz="4" w:space="0" w:color="auto"/>
              <w:left w:val="nil"/>
              <w:bottom w:val="nil"/>
              <w:right w:val="nil"/>
            </w:tcBorders>
          </w:tcPr>
          <w:p w:rsidR="006F218F" w:rsidRDefault="006F218F">
            <w:pPr>
              <w:pStyle w:val="ConsPlusNormal"/>
            </w:pPr>
          </w:p>
        </w:tc>
        <w:tc>
          <w:tcPr>
            <w:tcW w:w="4617" w:type="dxa"/>
            <w:tcBorders>
              <w:top w:val="single" w:sz="4" w:space="0" w:color="auto"/>
              <w:left w:val="nil"/>
              <w:bottom w:val="nil"/>
              <w:right w:val="nil"/>
            </w:tcBorders>
          </w:tcPr>
          <w:p w:rsidR="006F218F" w:rsidRDefault="006F218F">
            <w:pPr>
              <w:pStyle w:val="ConsPlusNormal"/>
            </w:pPr>
          </w:p>
        </w:tc>
      </w:tr>
      <w:tr w:rsidR="006F218F">
        <w:tblPrEx>
          <w:tblBorders>
            <w:insideH w:val="none" w:sz="0" w:space="0" w:color="auto"/>
            <w:insideV w:val="none" w:sz="0" w:space="0" w:color="auto"/>
          </w:tblBorders>
        </w:tblPrEx>
        <w:tc>
          <w:tcPr>
            <w:tcW w:w="850" w:type="dxa"/>
            <w:tcBorders>
              <w:top w:val="nil"/>
              <w:left w:val="nil"/>
              <w:bottom w:val="nil"/>
              <w:right w:val="nil"/>
            </w:tcBorders>
          </w:tcPr>
          <w:p w:rsidR="006F218F" w:rsidRDefault="006F218F">
            <w:pPr>
              <w:pStyle w:val="ConsPlusNormal"/>
            </w:pPr>
            <w:r>
              <w:t>2.</w:t>
            </w:r>
          </w:p>
        </w:tc>
        <w:tc>
          <w:tcPr>
            <w:tcW w:w="3606" w:type="dxa"/>
            <w:tcBorders>
              <w:top w:val="nil"/>
              <w:left w:val="nil"/>
              <w:bottom w:val="nil"/>
              <w:right w:val="nil"/>
            </w:tcBorders>
          </w:tcPr>
          <w:p w:rsidR="006F218F" w:rsidRDefault="006F218F">
            <w:pPr>
              <w:pStyle w:val="ConsPlusNormal"/>
            </w:pPr>
          </w:p>
        </w:tc>
        <w:tc>
          <w:tcPr>
            <w:tcW w:w="4617" w:type="dxa"/>
            <w:tcBorders>
              <w:top w:val="nil"/>
              <w:left w:val="nil"/>
              <w:bottom w:val="nil"/>
              <w:right w:val="nil"/>
            </w:tcBorders>
          </w:tcPr>
          <w:p w:rsidR="006F218F" w:rsidRDefault="006F218F">
            <w:pPr>
              <w:pStyle w:val="ConsPlusNormal"/>
            </w:pPr>
          </w:p>
        </w:tc>
      </w:tr>
      <w:tr w:rsidR="006F218F">
        <w:tblPrEx>
          <w:tblBorders>
            <w:insideH w:val="none" w:sz="0" w:space="0" w:color="auto"/>
            <w:insideV w:val="none" w:sz="0" w:space="0" w:color="auto"/>
          </w:tblBorders>
        </w:tblPrEx>
        <w:tc>
          <w:tcPr>
            <w:tcW w:w="850" w:type="dxa"/>
            <w:tcBorders>
              <w:top w:val="nil"/>
              <w:left w:val="nil"/>
              <w:bottom w:val="nil"/>
              <w:right w:val="nil"/>
            </w:tcBorders>
          </w:tcPr>
          <w:p w:rsidR="006F218F" w:rsidRDefault="006F218F">
            <w:pPr>
              <w:pStyle w:val="ConsPlusNormal"/>
            </w:pPr>
            <w:r>
              <w:t>3.</w:t>
            </w:r>
          </w:p>
        </w:tc>
        <w:tc>
          <w:tcPr>
            <w:tcW w:w="3606" w:type="dxa"/>
            <w:tcBorders>
              <w:top w:val="nil"/>
              <w:left w:val="nil"/>
              <w:bottom w:val="nil"/>
              <w:right w:val="nil"/>
            </w:tcBorders>
          </w:tcPr>
          <w:p w:rsidR="006F218F" w:rsidRDefault="006F218F">
            <w:pPr>
              <w:pStyle w:val="ConsPlusNormal"/>
            </w:pPr>
          </w:p>
        </w:tc>
        <w:tc>
          <w:tcPr>
            <w:tcW w:w="4617" w:type="dxa"/>
            <w:tcBorders>
              <w:top w:val="nil"/>
              <w:left w:val="nil"/>
              <w:bottom w:val="nil"/>
              <w:right w:val="nil"/>
            </w:tcBorders>
          </w:tcPr>
          <w:p w:rsidR="006F218F" w:rsidRDefault="006F218F">
            <w:pPr>
              <w:pStyle w:val="ConsPlusNormal"/>
            </w:pPr>
          </w:p>
        </w:tc>
      </w:tr>
      <w:tr w:rsidR="006F218F">
        <w:tblPrEx>
          <w:tblBorders>
            <w:insideH w:val="none" w:sz="0" w:space="0" w:color="auto"/>
            <w:insideV w:val="none" w:sz="0" w:space="0" w:color="auto"/>
          </w:tblBorders>
        </w:tblPrEx>
        <w:tc>
          <w:tcPr>
            <w:tcW w:w="850" w:type="dxa"/>
            <w:tcBorders>
              <w:top w:val="nil"/>
              <w:left w:val="nil"/>
              <w:bottom w:val="single" w:sz="4" w:space="0" w:color="auto"/>
              <w:right w:val="nil"/>
            </w:tcBorders>
          </w:tcPr>
          <w:p w:rsidR="006F218F" w:rsidRDefault="006F218F">
            <w:pPr>
              <w:pStyle w:val="ConsPlusNormal"/>
            </w:pPr>
            <w:r>
              <w:t>Итого</w:t>
            </w:r>
          </w:p>
        </w:tc>
        <w:tc>
          <w:tcPr>
            <w:tcW w:w="3606" w:type="dxa"/>
            <w:tcBorders>
              <w:top w:val="nil"/>
              <w:left w:val="nil"/>
              <w:bottom w:val="single" w:sz="4" w:space="0" w:color="auto"/>
              <w:right w:val="nil"/>
            </w:tcBorders>
          </w:tcPr>
          <w:p w:rsidR="006F218F" w:rsidRDefault="006F218F">
            <w:pPr>
              <w:pStyle w:val="ConsPlusNormal"/>
            </w:pPr>
          </w:p>
        </w:tc>
        <w:tc>
          <w:tcPr>
            <w:tcW w:w="4617" w:type="dxa"/>
            <w:tcBorders>
              <w:top w:val="nil"/>
              <w:left w:val="nil"/>
              <w:bottom w:val="single" w:sz="4" w:space="0" w:color="auto"/>
              <w:right w:val="nil"/>
            </w:tcBorders>
          </w:tcPr>
          <w:p w:rsidR="006F218F" w:rsidRDefault="006F218F">
            <w:pPr>
              <w:pStyle w:val="ConsPlusNormal"/>
            </w:pPr>
          </w:p>
        </w:tc>
      </w:tr>
    </w:tbl>
    <w:p w:rsidR="006F218F" w:rsidRDefault="006F218F">
      <w:pPr>
        <w:pStyle w:val="ConsPlusNormal"/>
        <w:jc w:val="both"/>
      </w:pPr>
    </w:p>
    <w:p w:rsidR="006F218F" w:rsidRDefault="006F218F">
      <w:pPr>
        <w:pStyle w:val="ConsPlusNormal"/>
        <w:jc w:val="both"/>
      </w:pPr>
    </w:p>
    <w:p w:rsidR="006F218F" w:rsidRDefault="006F218F">
      <w:pPr>
        <w:pStyle w:val="ConsPlusNormal"/>
        <w:jc w:val="both"/>
      </w:pPr>
    </w:p>
    <w:p w:rsidR="006F218F" w:rsidRDefault="006F218F">
      <w:pPr>
        <w:pStyle w:val="ConsPlusNormal"/>
        <w:jc w:val="both"/>
      </w:pPr>
    </w:p>
    <w:p w:rsidR="00E447DE" w:rsidRDefault="00E447DE">
      <w:pPr>
        <w:rPr>
          <w:rFonts w:ascii="Calibri" w:eastAsia="Times New Roman" w:hAnsi="Calibri" w:cs="Calibri"/>
          <w:szCs w:val="20"/>
          <w:lang w:eastAsia="ru-RU"/>
        </w:rPr>
      </w:pPr>
      <w:r>
        <w:br w:type="page"/>
      </w:r>
    </w:p>
    <w:p w:rsidR="006F218F" w:rsidRDefault="006F218F">
      <w:pPr>
        <w:pStyle w:val="ConsPlusNormal"/>
        <w:jc w:val="right"/>
        <w:outlineLvl w:val="1"/>
      </w:pPr>
      <w:r>
        <w:lastRenderedPageBreak/>
        <w:t>Приложение N 2</w:t>
      </w:r>
    </w:p>
    <w:p w:rsidR="006F218F" w:rsidRDefault="006F218F">
      <w:pPr>
        <w:pStyle w:val="ConsPlusNormal"/>
        <w:jc w:val="right"/>
      </w:pPr>
      <w:r>
        <w:t>к Правилам предоставления</w:t>
      </w:r>
    </w:p>
    <w:p w:rsidR="006F218F" w:rsidRDefault="006F218F">
      <w:pPr>
        <w:pStyle w:val="ConsPlusNormal"/>
        <w:jc w:val="right"/>
      </w:pPr>
      <w:r>
        <w:t>иных межбюджетных трансфертов</w:t>
      </w:r>
    </w:p>
    <w:p w:rsidR="006F218F" w:rsidRDefault="006F218F">
      <w:pPr>
        <w:pStyle w:val="ConsPlusNormal"/>
        <w:jc w:val="right"/>
      </w:pPr>
      <w:r>
        <w:t>из федерального бюджета,</w:t>
      </w:r>
    </w:p>
    <w:p w:rsidR="006F218F" w:rsidRDefault="006F218F">
      <w:pPr>
        <w:pStyle w:val="ConsPlusNormal"/>
        <w:jc w:val="right"/>
      </w:pPr>
      <w:r>
        <w:t>источником финансового обеспечения</w:t>
      </w:r>
    </w:p>
    <w:p w:rsidR="006F218F" w:rsidRDefault="006F218F">
      <w:pPr>
        <w:pStyle w:val="ConsPlusNormal"/>
        <w:jc w:val="right"/>
      </w:pPr>
      <w:r>
        <w:t>которых являются бюджетные</w:t>
      </w:r>
    </w:p>
    <w:p w:rsidR="006F218F" w:rsidRDefault="006F218F">
      <w:pPr>
        <w:pStyle w:val="ConsPlusNormal"/>
        <w:jc w:val="right"/>
      </w:pPr>
      <w:r>
        <w:t>ассигнования резервного фонда</w:t>
      </w:r>
    </w:p>
    <w:p w:rsidR="006F218F" w:rsidRDefault="006F218F">
      <w:pPr>
        <w:pStyle w:val="ConsPlusNormal"/>
        <w:jc w:val="right"/>
      </w:pPr>
      <w:r>
        <w:t>Правительства Российской Федерации,</w:t>
      </w:r>
    </w:p>
    <w:p w:rsidR="006F218F" w:rsidRDefault="006F218F">
      <w:pPr>
        <w:pStyle w:val="ConsPlusNormal"/>
        <w:jc w:val="right"/>
      </w:pPr>
      <w:r>
        <w:t>бюджетам субъектов Российской</w:t>
      </w:r>
    </w:p>
    <w:p w:rsidR="006F218F" w:rsidRDefault="006F218F">
      <w:pPr>
        <w:pStyle w:val="ConsPlusNormal"/>
        <w:jc w:val="right"/>
      </w:pPr>
      <w:r>
        <w:t>Федерации на финансовое обеспечение</w:t>
      </w:r>
    </w:p>
    <w:p w:rsidR="006F218F" w:rsidRDefault="006F218F">
      <w:pPr>
        <w:pStyle w:val="ConsPlusNormal"/>
        <w:jc w:val="right"/>
      </w:pPr>
      <w:r>
        <w:t>реализации мер социальной поддержки</w:t>
      </w:r>
    </w:p>
    <w:p w:rsidR="006F218F" w:rsidRDefault="006F218F">
      <w:pPr>
        <w:pStyle w:val="ConsPlusNormal"/>
        <w:jc w:val="right"/>
      </w:pPr>
      <w:r>
        <w:t>граждан, жилые помещения которых</w:t>
      </w:r>
    </w:p>
    <w:p w:rsidR="006F218F" w:rsidRDefault="006F218F">
      <w:pPr>
        <w:pStyle w:val="ConsPlusNormal"/>
        <w:jc w:val="right"/>
      </w:pPr>
      <w:r>
        <w:t>утрачены и (или) повреждены</w:t>
      </w:r>
    </w:p>
    <w:p w:rsidR="006F218F" w:rsidRDefault="006F218F">
      <w:pPr>
        <w:pStyle w:val="ConsPlusNormal"/>
        <w:jc w:val="right"/>
      </w:pPr>
      <w:r>
        <w:t>в результате чрезвычайных ситуаций</w:t>
      </w:r>
    </w:p>
    <w:p w:rsidR="006F218F" w:rsidRDefault="006F218F">
      <w:pPr>
        <w:pStyle w:val="ConsPlusNormal"/>
        <w:jc w:val="right"/>
      </w:pPr>
      <w:r>
        <w:t>природного и техногенного характера</w:t>
      </w:r>
    </w:p>
    <w:p w:rsidR="006F218F" w:rsidRDefault="006F218F">
      <w:pPr>
        <w:pStyle w:val="ConsPlusNormal"/>
        <w:jc w:val="both"/>
      </w:pPr>
    </w:p>
    <w:p w:rsidR="006F218F" w:rsidRDefault="006F218F">
      <w:pPr>
        <w:pStyle w:val="ConsPlusNormal"/>
        <w:jc w:val="right"/>
      </w:pPr>
      <w:r>
        <w:t>(форма)</w:t>
      </w:r>
    </w:p>
    <w:p w:rsidR="006F218F" w:rsidRDefault="006F21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40"/>
        <w:gridCol w:w="4422"/>
      </w:tblGrid>
      <w:tr w:rsidR="006F218F">
        <w:tc>
          <w:tcPr>
            <w:tcW w:w="4309" w:type="dxa"/>
            <w:tcBorders>
              <w:top w:val="nil"/>
              <w:left w:val="nil"/>
              <w:bottom w:val="nil"/>
              <w:right w:val="nil"/>
            </w:tcBorders>
          </w:tcPr>
          <w:p w:rsidR="006F218F" w:rsidRDefault="006F218F">
            <w:pPr>
              <w:pStyle w:val="ConsPlusNormal"/>
              <w:jc w:val="center"/>
            </w:pPr>
            <w:r>
              <w:t>СОГЛАСОВАНО</w:t>
            </w:r>
          </w:p>
          <w:p w:rsidR="006F218F" w:rsidRDefault="006F218F">
            <w:pPr>
              <w:pStyle w:val="ConsPlusNormal"/>
              <w:jc w:val="center"/>
            </w:pPr>
            <w:r>
              <w:t>Руководитель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tc>
        <w:tc>
          <w:tcPr>
            <w:tcW w:w="340" w:type="dxa"/>
            <w:tcBorders>
              <w:top w:val="nil"/>
              <w:left w:val="nil"/>
              <w:bottom w:val="nil"/>
              <w:right w:val="nil"/>
            </w:tcBorders>
          </w:tcPr>
          <w:p w:rsidR="006F218F" w:rsidRDefault="006F218F">
            <w:pPr>
              <w:pStyle w:val="ConsPlusNormal"/>
            </w:pPr>
          </w:p>
        </w:tc>
        <w:tc>
          <w:tcPr>
            <w:tcW w:w="4422" w:type="dxa"/>
            <w:tcBorders>
              <w:top w:val="nil"/>
              <w:left w:val="nil"/>
              <w:bottom w:val="nil"/>
              <w:right w:val="nil"/>
            </w:tcBorders>
          </w:tcPr>
          <w:p w:rsidR="006F218F" w:rsidRDefault="006F218F">
            <w:pPr>
              <w:pStyle w:val="ConsPlusNormal"/>
              <w:jc w:val="center"/>
            </w:pPr>
            <w:r>
              <w:t>УТВЕРЖДАЮ</w:t>
            </w:r>
          </w:p>
          <w:p w:rsidR="006F218F" w:rsidRDefault="006F218F">
            <w:pPr>
              <w:pStyle w:val="ConsPlusNormal"/>
              <w:jc w:val="center"/>
            </w:pPr>
            <w:r>
              <w:t>Высшее должностное лицо субъекта Российской Федерации</w:t>
            </w:r>
          </w:p>
          <w:p w:rsidR="006F218F" w:rsidRDefault="006F218F">
            <w:pPr>
              <w:pStyle w:val="ConsPlusNormal"/>
              <w:jc w:val="center"/>
            </w:pPr>
            <w:r>
              <w:t>(руководитель высшего исполнительного органа государственной власти субъекта Российской Федерации)</w:t>
            </w:r>
          </w:p>
        </w:tc>
      </w:tr>
      <w:tr w:rsidR="006F218F">
        <w:tc>
          <w:tcPr>
            <w:tcW w:w="4309" w:type="dxa"/>
            <w:tcBorders>
              <w:top w:val="nil"/>
              <w:left w:val="nil"/>
              <w:bottom w:val="nil"/>
              <w:right w:val="nil"/>
            </w:tcBorders>
          </w:tcPr>
          <w:p w:rsidR="006F218F" w:rsidRDefault="006F218F">
            <w:pPr>
              <w:pStyle w:val="ConsPlusNormal"/>
            </w:pPr>
            <w:r>
              <w:t>_____________________ (И.О. Фамилия)</w:t>
            </w:r>
          </w:p>
          <w:p w:rsidR="006F218F" w:rsidRDefault="006F218F">
            <w:pPr>
              <w:pStyle w:val="ConsPlusNormal"/>
              <w:ind w:firstLine="1134"/>
            </w:pPr>
            <w:r>
              <w:t>(подпись)</w:t>
            </w:r>
          </w:p>
        </w:tc>
        <w:tc>
          <w:tcPr>
            <w:tcW w:w="340" w:type="dxa"/>
            <w:tcBorders>
              <w:top w:val="nil"/>
              <w:left w:val="nil"/>
              <w:bottom w:val="nil"/>
              <w:right w:val="nil"/>
            </w:tcBorders>
          </w:tcPr>
          <w:p w:rsidR="006F218F" w:rsidRDefault="006F218F">
            <w:pPr>
              <w:pStyle w:val="ConsPlusNormal"/>
            </w:pPr>
          </w:p>
        </w:tc>
        <w:tc>
          <w:tcPr>
            <w:tcW w:w="4422" w:type="dxa"/>
            <w:tcBorders>
              <w:top w:val="nil"/>
              <w:left w:val="nil"/>
              <w:bottom w:val="nil"/>
              <w:right w:val="nil"/>
            </w:tcBorders>
          </w:tcPr>
          <w:p w:rsidR="006F218F" w:rsidRDefault="006F218F">
            <w:pPr>
              <w:pStyle w:val="ConsPlusNormal"/>
            </w:pPr>
            <w:r>
              <w:t>_____________________ (И.О. Фамилия)</w:t>
            </w:r>
          </w:p>
          <w:p w:rsidR="006F218F" w:rsidRDefault="006F218F">
            <w:pPr>
              <w:pStyle w:val="ConsPlusNormal"/>
              <w:ind w:firstLine="1134"/>
            </w:pPr>
            <w:r>
              <w:t>(подпись)</w:t>
            </w:r>
          </w:p>
        </w:tc>
      </w:tr>
      <w:tr w:rsidR="006F218F">
        <w:tc>
          <w:tcPr>
            <w:tcW w:w="4309" w:type="dxa"/>
            <w:tcBorders>
              <w:top w:val="nil"/>
              <w:left w:val="nil"/>
              <w:bottom w:val="nil"/>
              <w:right w:val="nil"/>
            </w:tcBorders>
          </w:tcPr>
          <w:p w:rsidR="006F218F" w:rsidRDefault="006F218F">
            <w:pPr>
              <w:pStyle w:val="ConsPlusNormal"/>
              <w:jc w:val="center"/>
            </w:pPr>
            <w:r>
              <w:t>"__" _______________ 20__ г.</w:t>
            </w:r>
          </w:p>
        </w:tc>
        <w:tc>
          <w:tcPr>
            <w:tcW w:w="340" w:type="dxa"/>
            <w:tcBorders>
              <w:top w:val="nil"/>
              <w:left w:val="nil"/>
              <w:bottom w:val="nil"/>
              <w:right w:val="nil"/>
            </w:tcBorders>
          </w:tcPr>
          <w:p w:rsidR="006F218F" w:rsidRDefault="006F218F">
            <w:pPr>
              <w:pStyle w:val="ConsPlusNormal"/>
            </w:pPr>
          </w:p>
        </w:tc>
        <w:tc>
          <w:tcPr>
            <w:tcW w:w="4422" w:type="dxa"/>
            <w:tcBorders>
              <w:top w:val="nil"/>
              <w:left w:val="nil"/>
              <w:bottom w:val="nil"/>
              <w:right w:val="nil"/>
            </w:tcBorders>
          </w:tcPr>
          <w:p w:rsidR="006F218F" w:rsidRDefault="006F218F">
            <w:pPr>
              <w:pStyle w:val="ConsPlusNormal"/>
              <w:jc w:val="center"/>
            </w:pPr>
            <w:r>
              <w:t>"__" _______________ 20__ г.</w:t>
            </w:r>
          </w:p>
        </w:tc>
      </w:tr>
    </w:tbl>
    <w:p w:rsidR="006F218F" w:rsidRDefault="006F218F">
      <w:pPr>
        <w:pStyle w:val="ConsPlusNormal"/>
        <w:jc w:val="both"/>
      </w:pPr>
    </w:p>
    <w:p w:rsidR="006F218F" w:rsidRDefault="006F218F">
      <w:pPr>
        <w:pStyle w:val="ConsPlusNormal"/>
        <w:jc w:val="center"/>
      </w:pPr>
      <w:bookmarkStart w:id="24" w:name="P232"/>
      <w:bookmarkEnd w:id="24"/>
      <w:r>
        <w:t>ПЕРЕЧЕНЬ</w:t>
      </w:r>
    </w:p>
    <w:p w:rsidR="006F218F" w:rsidRDefault="006F218F">
      <w:pPr>
        <w:pStyle w:val="ConsPlusNormal"/>
        <w:jc w:val="center"/>
      </w:pPr>
      <w:r>
        <w:t>жилых помещений, поврежденных в результате чрезвычайных</w:t>
      </w:r>
    </w:p>
    <w:p w:rsidR="006F218F" w:rsidRDefault="006F218F">
      <w:pPr>
        <w:pStyle w:val="ConsPlusNormal"/>
        <w:jc w:val="center"/>
      </w:pPr>
      <w:r>
        <w:t>ситуаций природного и техногенного характера на территории</w:t>
      </w:r>
    </w:p>
    <w:p w:rsidR="006F218F" w:rsidRDefault="006F218F">
      <w:pPr>
        <w:pStyle w:val="ConsPlusNormal"/>
        <w:jc w:val="center"/>
      </w:pPr>
      <w:r>
        <w:t>___________________________________________________</w:t>
      </w:r>
    </w:p>
    <w:p w:rsidR="006F218F" w:rsidRDefault="006F218F">
      <w:pPr>
        <w:pStyle w:val="ConsPlusNormal"/>
        <w:jc w:val="center"/>
      </w:pPr>
      <w:r>
        <w:t>(наименование субъекта Российской Федерации)</w:t>
      </w:r>
    </w:p>
    <w:p w:rsidR="006F218F" w:rsidRDefault="006F218F">
      <w:pPr>
        <w:pStyle w:val="ConsPlusNormal"/>
        <w:jc w:val="center"/>
      </w:pPr>
      <w:r>
        <w:t>в период _____________________</w:t>
      </w:r>
    </w:p>
    <w:p w:rsidR="006F218F" w:rsidRDefault="006F218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606"/>
        <w:gridCol w:w="4617"/>
      </w:tblGrid>
      <w:tr w:rsidR="006F218F">
        <w:tc>
          <w:tcPr>
            <w:tcW w:w="850" w:type="dxa"/>
            <w:tcBorders>
              <w:top w:val="single" w:sz="4" w:space="0" w:color="auto"/>
              <w:left w:val="nil"/>
              <w:bottom w:val="single" w:sz="4" w:space="0" w:color="auto"/>
            </w:tcBorders>
          </w:tcPr>
          <w:p w:rsidR="006F218F" w:rsidRDefault="006F218F">
            <w:pPr>
              <w:pStyle w:val="ConsPlusNormal"/>
            </w:pPr>
          </w:p>
        </w:tc>
        <w:tc>
          <w:tcPr>
            <w:tcW w:w="3606" w:type="dxa"/>
            <w:tcBorders>
              <w:top w:val="single" w:sz="4" w:space="0" w:color="auto"/>
              <w:bottom w:val="single" w:sz="4" w:space="0" w:color="auto"/>
            </w:tcBorders>
          </w:tcPr>
          <w:p w:rsidR="006F218F" w:rsidRDefault="006F218F">
            <w:pPr>
              <w:pStyle w:val="ConsPlusNormal"/>
              <w:jc w:val="center"/>
            </w:pPr>
            <w:r>
              <w:t>Адрес поврежденного жилого помещения</w:t>
            </w:r>
          </w:p>
        </w:tc>
        <w:tc>
          <w:tcPr>
            <w:tcW w:w="4617" w:type="dxa"/>
            <w:tcBorders>
              <w:top w:val="single" w:sz="4" w:space="0" w:color="auto"/>
              <w:bottom w:val="single" w:sz="4" w:space="0" w:color="auto"/>
              <w:right w:val="nil"/>
            </w:tcBorders>
          </w:tcPr>
          <w:p w:rsidR="006F218F" w:rsidRDefault="006F218F">
            <w:pPr>
              <w:pStyle w:val="ConsPlusNormal"/>
              <w:jc w:val="center"/>
            </w:pPr>
            <w:r>
              <w:t>Общая площадь поврежденного жилого помещения (кв. м)</w:t>
            </w:r>
          </w:p>
        </w:tc>
      </w:tr>
      <w:tr w:rsidR="006F218F">
        <w:tblPrEx>
          <w:tblBorders>
            <w:insideH w:val="none" w:sz="0" w:space="0" w:color="auto"/>
            <w:insideV w:val="none" w:sz="0" w:space="0" w:color="auto"/>
          </w:tblBorders>
        </w:tblPrEx>
        <w:tc>
          <w:tcPr>
            <w:tcW w:w="850" w:type="dxa"/>
            <w:tcBorders>
              <w:top w:val="single" w:sz="4" w:space="0" w:color="auto"/>
              <w:left w:val="nil"/>
              <w:bottom w:val="nil"/>
              <w:right w:val="nil"/>
            </w:tcBorders>
          </w:tcPr>
          <w:p w:rsidR="006F218F" w:rsidRDefault="006F218F">
            <w:pPr>
              <w:pStyle w:val="ConsPlusNormal"/>
              <w:jc w:val="center"/>
            </w:pPr>
            <w:r>
              <w:t>1.</w:t>
            </w:r>
          </w:p>
        </w:tc>
        <w:tc>
          <w:tcPr>
            <w:tcW w:w="3606" w:type="dxa"/>
            <w:tcBorders>
              <w:top w:val="single" w:sz="4" w:space="0" w:color="auto"/>
              <w:left w:val="nil"/>
              <w:bottom w:val="nil"/>
              <w:right w:val="nil"/>
            </w:tcBorders>
          </w:tcPr>
          <w:p w:rsidR="006F218F" w:rsidRDefault="006F218F">
            <w:pPr>
              <w:pStyle w:val="ConsPlusNormal"/>
            </w:pPr>
          </w:p>
        </w:tc>
        <w:tc>
          <w:tcPr>
            <w:tcW w:w="4617" w:type="dxa"/>
            <w:tcBorders>
              <w:top w:val="single" w:sz="4" w:space="0" w:color="auto"/>
              <w:left w:val="nil"/>
              <w:bottom w:val="nil"/>
              <w:right w:val="nil"/>
            </w:tcBorders>
          </w:tcPr>
          <w:p w:rsidR="006F218F" w:rsidRDefault="006F218F">
            <w:pPr>
              <w:pStyle w:val="ConsPlusNormal"/>
            </w:pPr>
          </w:p>
        </w:tc>
      </w:tr>
      <w:tr w:rsidR="006F218F">
        <w:tblPrEx>
          <w:tblBorders>
            <w:insideH w:val="none" w:sz="0" w:space="0" w:color="auto"/>
            <w:insideV w:val="none" w:sz="0" w:space="0" w:color="auto"/>
          </w:tblBorders>
        </w:tblPrEx>
        <w:tc>
          <w:tcPr>
            <w:tcW w:w="850" w:type="dxa"/>
            <w:tcBorders>
              <w:top w:val="nil"/>
              <w:left w:val="nil"/>
              <w:bottom w:val="nil"/>
              <w:right w:val="nil"/>
            </w:tcBorders>
          </w:tcPr>
          <w:p w:rsidR="006F218F" w:rsidRDefault="006F218F">
            <w:pPr>
              <w:pStyle w:val="ConsPlusNormal"/>
              <w:jc w:val="center"/>
            </w:pPr>
            <w:r>
              <w:t>2.</w:t>
            </w:r>
          </w:p>
        </w:tc>
        <w:tc>
          <w:tcPr>
            <w:tcW w:w="3606" w:type="dxa"/>
            <w:tcBorders>
              <w:top w:val="nil"/>
              <w:left w:val="nil"/>
              <w:bottom w:val="nil"/>
              <w:right w:val="nil"/>
            </w:tcBorders>
          </w:tcPr>
          <w:p w:rsidR="006F218F" w:rsidRDefault="006F218F">
            <w:pPr>
              <w:pStyle w:val="ConsPlusNormal"/>
            </w:pPr>
          </w:p>
        </w:tc>
        <w:tc>
          <w:tcPr>
            <w:tcW w:w="4617" w:type="dxa"/>
            <w:tcBorders>
              <w:top w:val="nil"/>
              <w:left w:val="nil"/>
              <w:bottom w:val="nil"/>
              <w:right w:val="nil"/>
            </w:tcBorders>
          </w:tcPr>
          <w:p w:rsidR="006F218F" w:rsidRDefault="006F218F">
            <w:pPr>
              <w:pStyle w:val="ConsPlusNormal"/>
            </w:pPr>
          </w:p>
        </w:tc>
      </w:tr>
      <w:tr w:rsidR="006F218F">
        <w:tblPrEx>
          <w:tblBorders>
            <w:insideH w:val="none" w:sz="0" w:space="0" w:color="auto"/>
            <w:insideV w:val="none" w:sz="0" w:space="0" w:color="auto"/>
          </w:tblBorders>
        </w:tblPrEx>
        <w:tc>
          <w:tcPr>
            <w:tcW w:w="850" w:type="dxa"/>
            <w:tcBorders>
              <w:top w:val="nil"/>
              <w:left w:val="nil"/>
              <w:bottom w:val="nil"/>
              <w:right w:val="nil"/>
            </w:tcBorders>
          </w:tcPr>
          <w:p w:rsidR="006F218F" w:rsidRDefault="006F218F">
            <w:pPr>
              <w:pStyle w:val="ConsPlusNormal"/>
              <w:jc w:val="center"/>
            </w:pPr>
            <w:r>
              <w:t>3.</w:t>
            </w:r>
          </w:p>
        </w:tc>
        <w:tc>
          <w:tcPr>
            <w:tcW w:w="3606" w:type="dxa"/>
            <w:tcBorders>
              <w:top w:val="nil"/>
              <w:left w:val="nil"/>
              <w:bottom w:val="nil"/>
              <w:right w:val="nil"/>
            </w:tcBorders>
          </w:tcPr>
          <w:p w:rsidR="006F218F" w:rsidRDefault="006F218F">
            <w:pPr>
              <w:pStyle w:val="ConsPlusNormal"/>
            </w:pPr>
          </w:p>
        </w:tc>
        <w:tc>
          <w:tcPr>
            <w:tcW w:w="4617" w:type="dxa"/>
            <w:tcBorders>
              <w:top w:val="nil"/>
              <w:left w:val="nil"/>
              <w:bottom w:val="nil"/>
              <w:right w:val="nil"/>
            </w:tcBorders>
          </w:tcPr>
          <w:p w:rsidR="006F218F" w:rsidRDefault="006F218F">
            <w:pPr>
              <w:pStyle w:val="ConsPlusNormal"/>
            </w:pPr>
          </w:p>
        </w:tc>
      </w:tr>
      <w:tr w:rsidR="006F218F">
        <w:tblPrEx>
          <w:tblBorders>
            <w:insideH w:val="none" w:sz="0" w:space="0" w:color="auto"/>
            <w:insideV w:val="none" w:sz="0" w:space="0" w:color="auto"/>
          </w:tblBorders>
        </w:tblPrEx>
        <w:tc>
          <w:tcPr>
            <w:tcW w:w="850" w:type="dxa"/>
            <w:tcBorders>
              <w:top w:val="nil"/>
              <w:left w:val="nil"/>
              <w:bottom w:val="single" w:sz="4" w:space="0" w:color="auto"/>
              <w:right w:val="nil"/>
            </w:tcBorders>
          </w:tcPr>
          <w:p w:rsidR="006F218F" w:rsidRDefault="006F218F">
            <w:pPr>
              <w:pStyle w:val="ConsPlusNormal"/>
            </w:pPr>
            <w:r>
              <w:t>Итого</w:t>
            </w:r>
          </w:p>
        </w:tc>
        <w:tc>
          <w:tcPr>
            <w:tcW w:w="3606" w:type="dxa"/>
            <w:tcBorders>
              <w:top w:val="nil"/>
              <w:left w:val="nil"/>
              <w:bottom w:val="single" w:sz="4" w:space="0" w:color="auto"/>
              <w:right w:val="nil"/>
            </w:tcBorders>
          </w:tcPr>
          <w:p w:rsidR="006F218F" w:rsidRDefault="006F218F">
            <w:pPr>
              <w:pStyle w:val="ConsPlusNormal"/>
            </w:pPr>
          </w:p>
        </w:tc>
        <w:tc>
          <w:tcPr>
            <w:tcW w:w="4617" w:type="dxa"/>
            <w:tcBorders>
              <w:top w:val="nil"/>
              <w:left w:val="nil"/>
              <w:bottom w:val="single" w:sz="4" w:space="0" w:color="auto"/>
              <w:right w:val="nil"/>
            </w:tcBorders>
          </w:tcPr>
          <w:p w:rsidR="006F218F" w:rsidRDefault="006F218F">
            <w:pPr>
              <w:pStyle w:val="ConsPlusNormal"/>
            </w:pPr>
          </w:p>
        </w:tc>
      </w:tr>
    </w:tbl>
    <w:p w:rsidR="006F218F" w:rsidRDefault="006F218F">
      <w:pPr>
        <w:pStyle w:val="ConsPlusNormal"/>
        <w:jc w:val="both"/>
      </w:pPr>
    </w:p>
    <w:p w:rsidR="006F218F" w:rsidRDefault="006F218F">
      <w:pPr>
        <w:pStyle w:val="ConsPlusNormal"/>
        <w:jc w:val="both"/>
      </w:pPr>
    </w:p>
    <w:p w:rsidR="006F218F" w:rsidRDefault="006F218F">
      <w:pPr>
        <w:pStyle w:val="ConsPlusNormal"/>
        <w:jc w:val="both"/>
      </w:pPr>
    </w:p>
    <w:p w:rsidR="006F218F" w:rsidRDefault="006F218F">
      <w:pPr>
        <w:pStyle w:val="ConsPlusNormal"/>
        <w:jc w:val="both"/>
      </w:pPr>
    </w:p>
    <w:p w:rsidR="00E447DE" w:rsidRDefault="00E447DE">
      <w:pPr>
        <w:rPr>
          <w:rFonts w:ascii="Calibri" w:eastAsia="Times New Roman" w:hAnsi="Calibri" w:cs="Calibri"/>
          <w:szCs w:val="20"/>
          <w:lang w:eastAsia="ru-RU"/>
        </w:rPr>
      </w:pPr>
      <w:r>
        <w:br w:type="page"/>
      </w:r>
    </w:p>
    <w:p w:rsidR="006F218F" w:rsidRDefault="006F218F">
      <w:pPr>
        <w:pStyle w:val="ConsPlusNormal"/>
        <w:jc w:val="right"/>
        <w:outlineLvl w:val="1"/>
      </w:pPr>
      <w:r>
        <w:lastRenderedPageBreak/>
        <w:t>Приложение N 3</w:t>
      </w:r>
    </w:p>
    <w:p w:rsidR="006F218F" w:rsidRDefault="006F218F">
      <w:pPr>
        <w:pStyle w:val="ConsPlusNormal"/>
        <w:jc w:val="right"/>
      </w:pPr>
      <w:r>
        <w:t>к Правилам предоставления</w:t>
      </w:r>
    </w:p>
    <w:p w:rsidR="006F218F" w:rsidRDefault="006F218F">
      <w:pPr>
        <w:pStyle w:val="ConsPlusNormal"/>
        <w:jc w:val="right"/>
      </w:pPr>
      <w:r>
        <w:t>иных межбюджетных трансфертов</w:t>
      </w:r>
    </w:p>
    <w:p w:rsidR="006F218F" w:rsidRDefault="006F218F">
      <w:pPr>
        <w:pStyle w:val="ConsPlusNormal"/>
        <w:jc w:val="right"/>
      </w:pPr>
      <w:r>
        <w:t>из федерального бюджета,</w:t>
      </w:r>
    </w:p>
    <w:p w:rsidR="006F218F" w:rsidRDefault="006F218F">
      <w:pPr>
        <w:pStyle w:val="ConsPlusNormal"/>
        <w:jc w:val="right"/>
      </w:pPr>
      <w:r>
        <w:t>источником финансового обеспечения</w:t>
      </w:r>
    </w:p>
    <w:p w:rsidR="006F218F" w:rsidRDefault="006F218F">
      <w:pPr>
        <w:pStyle w:val="ConsPlusNormal"/>
        <w:jc w:val="right"/>
      </w:pPr>
      <w:r>
        <w:t>которых являются бюджетные</w:t>
      </w:r>
    </w:p>
    <w:p w:rsidR="006F218F" w:rsidRDefault="006F218F">
      <w:pPr>
        <w:pStyle w:val="ConsPlusNormal"/>
        <w:jc w:val="right"/>
      </w:pPr>
      <w:r>
        <w:t>ассигнования резервного фонда</w:t>
      </w:r>
    </w:p>
    <w:p w:rsidR="006F218F" w:rsidRDefault="006F218F">
      <w:pPr>
        <w:pStyle w:val="ConsPlusNormal"/>
        <w:jc w:val="right"/>
      </w:pPr>
      <w:r>
        <w:t>Правительства Российской Федерации,</w:t>
      </w:r>
    </w:p>
    <w:p w:rsidR="006F218F" w:rsidRDefault="006F218F">
      <w:pPr>
        <w:pStyle w:val="ConsPlusNormal"/>
        <w:jc w:val="right"/>
      </w:pPr>
      <w:r>
        <w:t>бюджетам субъектов Российской</w:t>
      </w:r>
    </w:p>
    <w:p w:rsidR="006F218F" w:rsidRDefault="006F218F">
      <w:pPr>
        <w:pStyle w:val="ConsPlusNormal"/>
        <w:jc w:val="right"/>
      </w:pPr>
      <w:r>
        <w:t>Федерации на финансовое обеспечение</w:t>
      </w:r>
    </w:p>
    <w:p w:rsidR="006F218F" w:rsidRDefault="006F218F">
      <w:pPr>
        <w:pStyle w:val="ConsPlusNormal"/>
        <w:jc w:val="right"/>
      </w:pPr>
      <w:r>
        <w:t>реализации мер социальной поддержки</w:t>
      </w:r>
    </w:p>
    <w:p w:rsidR="006F218F" w:rsidRDefault="006F218F">
      <w:pPr>
        <w:pStyle w:val="ConsPlusNormal"/>
        <w:jc w:val="right"/>
      </w:pPr>
      <w:r>
        <w:t>граждан, жилые помещения которых</w:t>
      </w:r>
    </w:p>
    <w:p w:rsidR="006F218F" w:rsidRDefault="006F218F">
      <w:pPr>
        <w:pStyle w:val="ConsPlusNormal"/>
        <w:jc w:val="right"/>
      </w:pPr>
      <w:r>
        <w:t>утрачены и (или) повреждены</w:t>
      </w:r>
    </w:p>
    <w:p w:rsidR="006F218F" w:rsidRDefault="006F218F">
      <w:pPr>
        <w:pStyle w:val="ConsPlusNormal"/>
        <w:jc w:val="right"/>
      </w:pPr>
      <w:r>
        <w:t>в результате чрезвычайных ситуаций</w:t>
      </w:r>
    </w:p>
    <w:p w:rsidR="006F218F" w:rsidRDefault="006F218F">
      <w:pPr>
        <w:pStyle w:val="ConsPlusNormal"/>
        <w:jc w:val="right"/>
      </w:pPr>
      <w:r>
        <w:t>природного и техногенного характера</w:t>
      </w:r>
    </w:p>
    <w:p w:rsidR="006F218F" w:rsidRDefault="006F218F">
      <w:pPr>
        <w:pStyle w:val="ConsPlusNormal"/>
        <w:jc w:val="both"/>
      </w:pPr>
    </w:p>
    <w:p w:rsidR="006F218F" w:rsidRDefault="006F218F">
      <w:pPr>
        <w:pStyle w:val="ConsPlusNormal"/>
        <w:jc w:val="right"/>
      </w:pPr>
      <w:r>
        <w:t>(форма)</w:t>
      </w:r>
    </w:p>
    <w:p w:rsidR="006F218F" w:rsidRDefault="006F21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6F218F">
        <w:tc>
          <w:tcPr>
            <w:tcW w:w="4422" w:type="dxa"/>
            <w:tcBorders>
              <w:top w:val="nil"/>
              <w:left w:val="nil"/>
              <w:bottom w:val="nil"/>
              <w:right w:val="nil"/>
            </w:tcBorders>
          </w:tcPr>
          <w:p w:rsidR="006F218F" w:rsidRDefault="006F218F">
            <w:pPr>
              <w:pStyle w:val="ConsPlusNormal"/>
            </w:pPr>
          </w:p>
        </w:tc>
        <w:tc>
          <w:tcPr>
            <w:tcW w:w="340" w:type="dxa"/>
            <w:tcBorders>
              <w:top w:val="nil"/>
              <w:left w:val="nil"/>
              <w:bottom w:val="nil"/>
              <w:right w:val="nil"/>
            </w:tcBorders>
          </w:tcPr>
          <w:p w:rsidR="006F218F" w:rsidRDefault="006F218F">
            <w:pPr>
              <w:pStyle w:val="ConsPlusNormal"/>
            </w:pPr>
          </w:p>
        </w:tc>
        <w:tc>
          <w:tcPr>
            <w:tcW w:w="4309" w:type="dxa"/>
            <w:tcBorders>
              <w:top w:val="nil"/>
              <w:left w:val="nil"/>
              <w:bottom w:val="nil"/>
              <w:right w:val="nil"/>
            </w:tcBorders>
          </w:tcPr>
          <w:p w:rsidR="006F218F" w:rsidRDefault="006F218F">
            <w:pPr>
              <w:pStyle w:val="ConsPlusNormal"/>
              <w:jc w:val="center"/>
            </w:pPr>
            <w:r>
              <w:t>УТВЕРЖДАЮ</w:t>
            </w:r>
          </w:p>
          <w:p w:rsidR="006F218F" w:rsidRDefault="006F218F">
            <w:pPr>
              <w:pStyle w:val="ConsPlusNormal"/>
              <w:jc w:val="center"/>
            </w:pPr>
            <w:r>
              <w:t>Высшее должностное лицо субъекта Российской Федерации</w:t>
            </w:r>
          </w:p>
          <w:p w:rsidR="006F218F" w:rsidRDefault="006F218F">
            <w:pPr>
              <w:pStyle w:val="ConsPlusNormal"/>
              <w:jc w:val="center"/>
            </w:pPr>
            <w:r>
              <w:t>(руководитель высшего исполнительного органа государственной власти субъекта Российской Федерации)</w:t>
            </w:r>
          </w:p>
        </w:tc>
      </w:tr>
      <w:tr w:rsidR="006F218F">
        <w:tc>
          <w:tcPr>
            <w:tcW w:w="4422" w:type="dxa"/>
            <w:tcBorders>
              <w:top w:val="nil"/>
              <w:left w:val="nil"/>
              <w:bottom w:val="nil"/>
              <w:right w:val="nil"/>
            </w:tcBorders>
          </w:tcPr>
          <w:p w:rsidR="006F218F" w:rsidRDefault="006F218F">
            <w:pPr>
              <w:pStyle w:val="ConsPlusNormal"/>
            </w:pPr>
          </w:p>
        </w:tc>
        <w:tc>
          <w:tcPr>
            <w:tcW w:w="340" w:type="dxa"/>
            <w:tcBorders>
              <w:top w:val="nil"/>
              <w:left w:val="nil"/>
              <w:bottom w:val="nil"/>
              <w:right w:val="nil"/>
            </w:tcBorders>
          </w:tcPr>
          <w:p w:rsidR="006F218F" w:rsidRDefault="006F218F">
            <w:pPr>
              <w:pStyle w:val="ConsPlusNormal"/>
            </w:pPr>
          </w:p>
        </w:tc>
        <w:tc>
          <w:tcPr>
            <w:tcW w:w="4309" w:type="dxa"/>
            <w:tcBorders>
              <w:top w:val="nil"/>
              <w:left w:val="nil"/>
              <w:bottom w:val="nil"/>
              <w:right w:val="nil"/>
            </w:tcBorders>
          </w:tcPr>
          <w:p w:rsidR="006F218F" w:rsidRDefault="006F218F">
            <w:pPr>
              <w:pStyle w:val="ConsPlusNormal"/>
            </w:pPr>
            <w:r>
              <w:t>_____________________ (И.О. Фамилия)</w:t>
            </w:r>
          </w:p>
          <w:p w:rsidR="006F218F" w:rsidRDefault="006F218F">
            <w:pPr>
              <w:pStyle w:val="ConsPlusNormal"/>
              <w:ind w:firstLine="1134"/>
            </w:pPr>
            <w:r>
              <w:t>(подпись)</w:t>
            </w:r>
          </w:p>
        </w:tc>
      </w:tr>
      <w:tr w:rsidR="006F218F">
        <w:tc>
          <w:tcPr>
            <w:tcW w:w="4422" w:type="dxa"/>
            <w:tcBorders>
              <w:top w:val="nil"/>
              <w:left w:val="nil"/>
              <w:bottom w:val="nil"/>
              <w:right w:val="nil"/>
            </w:tcBorders>
          </w:tcPr>
          <w:p w:rsidR="006F218F" w:rsidRDefault="006F218F">
            <w:pPr>
              <w:pStyle w:val="ConsPlusNormal"/>
            </w:pPr>
          </w:p>
        </w:tc>
        <w:tc>
          <w:tcPr>
            <w:tcW w:w="340" w:type="dxa"/>
            <w:tcBorders>
              <w:top w:val="nil"/>
              <w:left w:val="nil"/>
              <w:bottom w:val="nil"/>
              <w:right w:val="nil"/>
            </w:tcBorders>
          </w:tcPr>
          <w:p w:rsidR="006F218F" w:rsidRDefault="006F218F">
            <w:pPr>
              <w:pStyle w:val="ConsPlusNormal"/>
            </w:pPr>
          </w:p>
        </w:tc>
        <w:tc>
          <w:tcPr>
            <w:tcW w:w="4309" w:type="dxa"/>
            <w:tcBorders>
              <w:top w:val="nil"/>
              <w:left w:val="nil"/>
              <w:bottom w:val="nil"/>
              <w:right w:val="nil"/>
            </w:tcBorders>
          </w:tcPr>
          <w:p w:rsidR="006F218F" w:rsidRDefault="006F218F">
            <w:pPr>
              <w:pStyle w:val="ConsPlusNormal"/>
              <w:jc w:val="center"/>
            </w:pPr>
            <w:r>
              <w:t>"__" _______________ 20__ г.</w:t>
            </w:r>
          </w:p>
        </w:tc>
      </w:tr>
    </w:tbl>
    <w:p w:rsidR="006F218F" w:rsidRDefault="006F218F">
      <w:pPr>
        <w:pStyle w:val="ConsPlusNormal"/>
        <w:jc w:val="both"/>
      </w:pPr>
    </w:p>
    <w:p w:rsidR="006F218F" w:rsidRDefault="006F218F">
      <w:pPr>
        <w:pStyle w:val="ConsPlusNormal"/>
        <w:jc w:val="center"/>
      </w:pPr>
      <w:bookmarkStart w:id="25" w:name="P290"/>
      <w:bookmarkEnd w:id="25"/>
      <w:r>
        <w:t>СПИСОК</w:t>
      </w:r>
    </w:p>
    <w:p w:rsidR="006F218F" w:rsidRDefault="006F218F">
      <w:pPr>
        <w:pStyle w:val="ConsPlusNormal"/>
        <w:jc w:val="center"/>
      </w:pPr>
      <w:r>
        <w:t>семей и граждан, жилые помещения которых утрачены</w:t>
      </w:r>
    </w:p>
    <w:p w:rsidR="006F218F" w:rsidRDefault="006F218F">
      <w:pPr>
        <w:pStyle w:val="ConsPlusNormal"/>
        <w:jc w:val="center"/>
      </w:pPr>
      <w:r>
        <w:t>в результате чрезвычайных ситуаций природного</w:t>
      </w:r>
    </w:p>
    <w:p w:rsidR="006F218F" w:rsidRDefault="006F218F">
      <w:pPr>
        <w:pStyle w:val="ConsPlusNormal"/>
        <w:jc w:val="center"/>
      </w:pPr>
      <w:r>
        <w:t>и техногенного характера на территории</w:t>
      </w:r>
    </w:p>
    <w:p w:rsidR="006F218F" w:rsidRDefault="006F218F">
      <w:pPr>
        <w:pStyle w:val="ConsPlusNormal"/>
        <w:jc w:val="center"/>
      </w:pPr>
      <w:r>
        <w:t>______________________________________________</w:t>
      </w:r>
    </w:p>
    <w:p w:rsidR="006F218F" w:rsidRDefault="006F218F">
      <w:pPr>
        <w:pStyle w:val="ConsPlusNormal"/>
        <w:jc w:val="center"/>
      </w:pPr>
      <w:r>
        <w:t>(наименование субъекта Российской Федерации)</w:t>
      </w:r>
    </w:p>
    <w:p w:rsidR="006F218F" w:rsidRDefault="006F218F">
      <w:pPr>
        <w:pStyle w:val="ConsPlusNormal"/>
        <w:jc w:val="center"/>
      </w:pPr>
      <w:r>
        <w:t>в период ______________</w:t>
      </w:r>
    </w:p>
    <w:p w:rsidR="006F218F" w:rsidRDefault="006F218F">
      <w:pPr>
        <w:pStyle w:val="ConsPlusNormal"/>
        <w:jc w:val="both"/>
      </w:pPr>
    </w:p>
    <w:p w:rsidR="006F218F" w:rsidRDefault="006F218F">
      <w:pPr>
        <w:sectPr w:rsidR="006F218F" w:rsidSect="00E5751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24"/>
        <w:gridCol w:w="1474"/>
        <w:gridCol w:w="737"/>
        <w:gridCol w:w="2328"/>
        <w:gridCol w:w="1304"/>
        <w:gridCol w:w="1304"/>
        <w:gridCol w:w="850"/>
        <w:gridCol w:w="2585"/>
        <w:gridCol w:w="1417"/>
        <w:gridCol w:w="850"/>
      </w:tblGrid>
      <w:tr w:rsidR="006F218F">
        <w:tc>
          <w:tcPr>
            <w:tcW w:w="794" w:type="dxa"/>
            <w:tcBorders>
              <w:top w:val="single" w:sz="4" w:space="0" w:color="auto"/>
              <w:left w:val="nil"/>
              <w:bottom w:val="single" w:sz="4" w:space="0" w:color="auto"/>
            </w:tcBorders>
          </w:tcPr>
          <w:p w:rsidR="006F218F" w:rsidRDefault="006F218F">
            <w:pPr>
              <w:pStyle w:val="ConsPlusNormal"/>
              <w:jc w:val="center"/>
            </w:pPr>
            <w:r>
              <w:lastRenderedPageBreak/>
              <w:t>N семьи п/п</w:t>
            </w:r>
          </w:p>
        </w:tc>
        <w:tc>
          <w:tcPr>
            <w:tcW w:w="624" w:type="dxa"/>
            <w:tcBorders>
              <w:top w:val="single" w:sz="4" w:space="0" w:color="auto"/>
              <w:bottom w:val="single" w:sz="4" w:space="0" w:color="auto"/>
            </w:tcBorders>
          </w:tcPr>
          <w:p w:rsidR="006F218F" w:rsidRDefault="006F218F">
            <w:pPr>
              <w:pStyle w:val="ConsPlusNormal"/>
              <w:jc w:val="center"/>
            </w:pPr>
            <w:r>
              <w:t>N гражданина п/п</w:t>
            </w:r>
          </w:p>
        </w:tc>
        <w:tc>
          <w:tcPr>
            <w:tcW w:w="1474" w:type="dxa"/>
            <w:tcBorders>
              <w:top w:val="single" w:sz="4" w:space="0" w:color="auto"/>
              <w:bottom w:val="single" w:sz="4" w:space="0" w:color="auto"/>
            </w:tcBorders>
          </w:tcPr>
          <w:p w:rsidR="006F218F" w:rsidRDefault="006F218F">
            <w:pPr>
              <w:pStyle w:val="ConsPlusNormal"/>
              <w:jc w:val="center"/>
            </w:pPr>
            <w:r>
              <w:t xml:space="preserve">Фамилия, имя, отчество (при наличии) граждан, указанных в </w:t>
            </w:r>
            <w:hyperlink w:anchor="P62" w:history="1">
              <w:r>
                <w:rPr>
                  <w:color w:val="0000FF"/>
                </w:rPr>
                <w:t>подпунктах "а"</w:t>
              </w:r>
            </w:hyperlink>
            <w:r>
              <w:t xml:space="preserve"> - </w:t>
            </w:r>
            <w:hyperlink w:anchor="P64" w:history="1">
              <w:r>
                <w:rPr>
                  <w:color w:val="0000FF"/>
                </w:rPr>
                <w:t>"в" пункта 6</w:t>
              </w:r>
            </w:hyperlink>
            <w:r>
              <w:t xml:space="preserve"> Правил</w:t>
            </w:r>
          </w:p>
        </w:tc>
        <w:tc>
          <w:tcPr>
            <w:tcW w:w="737" w:type="dxa"/>
            <w:tcBorders>
              <w:top w:val="single" w:sz="4" w:space="0" w:color="auto"/>
              <w:bottom w:val="single" w:sz="4" w:space="0" w:color="auto"/>
            </w:tcBorders>
          </w:tcPr>
          <w:p w:rsidR="006F218F" w:rsidRDefault="006F218F">
            <w:pPr>
              <w:pStyle w:val="ConsPlusNormal"/>
              <w:jc w:val="center"/>
            </w:pPr>
            <w:r>
              <w:t>Адрес утраченного жилого помещения</w:t>
            </w:r>
          </w:p>
        </w:tc>
        <w:tc>
          <w:tcPr>
            <w:tcW w:w="2328" w:type="dxa"/>
            <w:tcBorders>
              <w:top w:val="single" w:sz="4" w:space="0" w:color="auto"/>
              <w:bottom w:val="single" w:sz="4" w:space="0" w:color="auto"/>
            </w:tcBorders>
          </w:tcPr>
          <w:p w:rsidR="006F218F" w:rsidRDefault="006F218F">
            <w:pPr>
              <w:pStyle w:val="ConsPlusNormal"/>
              <w:jc w:val="center"/>
            </w:pPr>
            <w:r>
              <w:t xml:space="preserve">Документ, подтверждающий право собственности граждан, указанных в </w:t>
            </w:r>
            <w:hyperlink w:anchor="P62" w:history="1">
              <w:r>
                <w:rPr>
                  <w:color w:val="0000FF"/>
                </w:rPr>
                <w:t>подпунктах "а"</w:t>
              </w:r>
            </w:hyperlink>
            <w:r>
              <w:t xml:space="preserve"> и </w:t>
            </w:r>
            <w:hyperlink w:anchor="P63" w:history="1">
              <w:r>
                <w:rPr>
                  <w:color w:val="0000FF"/>
                </w:rPr>
                <w:t>"б" пункта 6</w:t>
              </w:r>
            </w:hyperlink>
            <w:r>
              <w:t xml:space="preserve"> Правил, на утраченные жилые помещения, или реквизиты договора социального найма жилого помещения</w:t>
            </w:r>
          </w:p>
        </w:tc>
        <w:tc>
          <w:tcPr>
            <w:tcW w:w="1304" w:type="dxa"/>
            <w:tcBorders>
              <w:top w:val="single" w:sz="4" w:space="0" w:color="auto"/>
              <w:bottom w:val="single" w:sz="4" w:space="0" w:color="auto"/>
            </w:tcBorders>
          </w:tcPr>
          <w:p w:rsidR="006F218F" w:rsidRDefault="006F218F">
            <w:pPr>
              <w:pStyle w:val="ConsPlusNormal"/>
              <w:jc w:val="center"/>
            </w:pPr>
            <w:r>
              <w:t xml:space="preserve">Адрес регистрации по месту жительства граждан, указанных в </w:t>
            </w:r>
            <w:hyperlink w:anchor="P62" w:history="1">
              <w:r>
                <w:rPr>
                  <w:color w:val="0000FF"/>
                </w:rPr>
                <w:t>подпунктах "а"</w:t>
              </w:r>
            </w:hyperlink>
            <w:r>
              <w:t xml:space="preserve"> - </w:t>
            </w:r>
            <w:hyperlink w:anchor="P64" w:history="1">
              <w:r>
                <w:rPr>
                  <w:color w:val="0000FF"/>
                </w:rPr>
                <w:t>"в" пункта 6</w:t>
              </w:r>
            </w:hyperlink>
            <w:r>
              <w:t xml:space="preserve"> Правил</w:t>
            </w:r>
          </w:p>
        </w:tc>
        <w:tc>
          <w:tcPr>
            <w:tcW w:w="1304" w:type="dxa"/>
            <w:tcBorders>
              <w:top w:val="single" w:sz="4" w:space="0" w:color="auto"/>
              <w:bottom w:val="single" w:sz="4" w:space="0" w:color="auto"/>
            </w:tcBorders>
          </w:tcPr>
          <w:p w:rsidR="006F218F" w:rsidRDefault="006F218F">
            <w:pPr>
              <w:pStyle w:val="ConsPlusNormal"/>
              <w:jc w:val="center"/>
            </w:pPr>
            <w:r>
              <w:t xml:space="preserve">Дата регистрации по месту жительства граждан, указанных в </w:t>
            </w:r>
            <w:hyperlink w:anchor="P62" w:history="1">
              <w:r>
                <w:rPr>
                  <w:color w:val="0000FF"/>
                </w:rPr>
                <w:t>подпунктах "а"</w:t>
              </w:r>
            </w:hyperlink>
            <w:r>
              <w:t xml:space="preserve"> - </w:t>
            </w:r>
            <w:hyperlink w:anchor="P64" w:history="1">
              <w:r>
                <w:rPr>
                  <w:color w:val="0000FF"/>
                </w:rPr>
                <w:t>"в" пункта 6</w:t>
              </w:r>
            </w:hyperlink>
            <w:r>
              <w:t xml:space="preserve"> Правил</w:t>
            </w:r>
          </w:p>
        </w:tc>
        <w:tc>
          <w:tcPr>
            <w:tcW w:w="850" w:type="dxa"/>
            <w:tcBorders>
              <w:top w:val="single" w:sz="4" w:space="0" w:color="auto"/>
              <w:bottom w:val="single" w:sz="4" w:space="0" w:color="auto"/>
            </w:tcBorders>
          </w:tcPr>
          <w:p w:rsidR="006F218F" w:rsidRDefault="006F218F">
            <w:pPr>
              <w:pStyle w:val="ConsPlusNormal"/>
              <w:jc w:val="center"/>
            </w:pPr>
            <w:r>
              <w:t>Общая площадь утраченного жилого помещения (кв. м)</w:t>
            </w:r>
          </w:p>
        </w:tc>
        <w:tc>
          <w:tcPr>
            <w:tcW w:w="2585" w:type="dxa"/>
            <w:tcBorders>
              <w:top w:val="single" w:sz="4" w:space="0" w:color="auto"/>
              <w:bottom w:val="single" w:sz="4" w:space="0" w:color="auto"/>
            </w:tcBorders>
          </w:tcPr>
          <w:p w:rsidR="006F218F" w:rsidRDefault="006F218F">
            <w:pPr>
              <w:pStyle w:val="ConsPlusNormal"/>
              <w:jc w:val="center"/>
            </w:pPr>
            <w:r>
              <w:t>Норма общей площади жилого помещения в размере 33 кв. м для одиноко проживающих граждан, 42 кв. м на семью из 2 человек и по 18 кв. м на каждого члена семьи, состоящей из 3 человек и более (кв. м)</w:t>
            </w:r>
          </w:p>
        </w:tc>
        <w:tc>
          <w:tcPr>
            <w:tcW w:w="1417" w:type="dxa"/>
            <w:tcBorders>
              <w:top w:val="single" w:sz="4" w:space="0" w:color="auto"/>
              <w:bottom w:val="single" w:sz="4" w:space="0" w:color="auto"/>
            </w:tcBorders>
          </w:tcPr>
          <w:p w:rsidR="006F218F" w:rsidRDefault="006F218F">
            <w:pPr>
              <w:pStyle w:val="ConsPlusNormal"/>
              <w:jc w:val="center"/>
            </w:pPr>
            <w:r>
              <w:t xml:space="preserve">Общая площадь жилого помещения для расчета размера трансферта в соответствии с </w:t>
            </w:r>
            <w:hyperlink w:anchor="P69" w:history="1">
              <w:r>
                <w:rPr>
                  <w:color w:val="0000FF"/>
                </w:rPr>
                <w:t>пунктом 9</w:t>
              </w:r>
            </w:hyperlink>
            <w:r>
              <w:t xml:space="preserve"> Правил (кв. м)</w:t>
            </w:r>
          </w:p>
        </w:tc>
        <w:tc>
          <w:tcPr>
            <w:tcW w:w="850" w:type="dxa"/>
            <w:tcBorders>
              <w:top w:val="single" w:sz="4" w:space="0" w:color="auto"/>
              <w:bottom w:val="single" w:sz="4" w:space="0" w:color="auto"/>
              <w:right w:val="nil"/>
            </w:tcBorders>
          </w:tcPr>
          <w:p w:rsidR="006F218F" w:rsidRDefault="006F218F">
            <w:pPr>
              <w:pStyle w:val="ConsPlusNormal"/>
              <w:jc w:val="center"/>
            </w:pPr>
            <w:r>
              <w:t>Размер трансферта (тыс. рублей)</w:t>
            </w:r>
          </w:p>
        </w:tc>
      </w:tr>
      <w:tr w:rsidR="006F218F">
        <w:tblPrEx>
          <w:tblBorders>
            <w:insideH w:val="none" w:sz="0" w:space="0" w:color="auto"/>
            <w:insideV w:val="none" w:sz="0" w:space="0" w:color="auto"/>
          </w:tblBorders>
        </w:tblPrEx>
        <w:tc>
          <w:tcPr>
            <w:tcW w:w="794" w:type="dxa"/>
            <w:tcBorders>
              <w:top w:val="single" w:sz="4" w:space="0" w:color="auto"/>
              <w:left w:val="nil"/>
              <w:bottom w:val="nil"/>
              <w:right w:val="nil"/>
            </w:tcBorders>
          </w:tcPr>
          <w:p w:rsidR="006F218F" w:rsidRDefault="006F218F">
            <w:pPr>
              <w:pStyle w:val="ConsPlusNormal"/>
            </w:pPr>
            <w:r>
              <w:t>1.</w:t>
            </w:r>
          </w:p>
        </w:tc>
        <w:tc>
          <w:tcPr>
            <w:tcW w:w="624" w:type="dxa"/>
            <w:tcBorders>
              <w:top w:val="single" w:sz="4" w:space="0" w:color="auto"/>
              <w:left w:val="nil"/>
              <w:bottom w:val="nil"/>
              <w:right w:val="nil"/>
            </w:tcBorders>
          </w:tcPr>
          <w:p w:rsidR="006F218F" w:rsidRDefault="006F218F">
            <w:pPr>
              <w:pStyle w:val="ConsPlusNormal"/>
            </w:pPr>
            <w:r>
              <w:t>1.</w:t>
            </w:r>
          </w:p>
        </w:tc>
        <w:tc>
          <w:tcPr>
            <w:tcW w:w="1474" w:type="dxa"/>
            <w:tcBorders>
              <w:top w:val="single" w:sz="4" w:space="0" w:color="auto"/>
              <w:left w:val="nil"/>
              <w:bottom w:val="nil"/>
              <w:right w:val="nil"/>
            </w:tcBorders>
          </w:tcPr>
          <w:p w:rsidR="006F218F" w:rsidRDefault="006F218F">
            <w:pPr>
              <w:pStyle w:val="ConsPlusNormal"/>
            </w:pPr>
          </w:p>
        </w:tc>
        <w:tc>
          <w:tcPr>
            <w:tcW w:w="737" w:type="dxa"/>
            <w:tcBorders>
              <w:top w:val="single" w:sz="4" w:space="0" w:color="auto"/>
              <w:left w:val="nil"/>
              <w:bottom w:val="nil"/>
              <w:right w:val="nil"/>
            </w:tcBorders>
          </w:tcPr>
          <w:p w:rsidR="006F218F" w:rsidRDefault="006F218F">
            <w:pPr>
              <w:pStyle w:val="ConsPlusNormal"/>
            </w:pPr>
          </w:p>
        </w:tc>
        <w:tc>
          <w:tcPr>
            <w:tcW w:w="2328" w:type="dxa"/>
            <w:tcBorders>
              <w:top w:val="single" w:sz="4" w:space="0" w:color="auto"/>
              <w:left w:val="nil"/>
              <w:bottom w:val="nil"/>
              <w:right w:val="nil"/>
            </w:tcBorders>
          </w:tcPr>
          <w:p w:rsidR="006F218F" w:rsidRDefault="006F218F">
            <w:pPr>
              <w:pStyle w:val="ConsPlusNormal"/>
            </w:pPr>
          </w:p>
        </w:tc>
        <w:tc>
          <w:tcPr>
            <w:tcW w:w="1304" w:type="dxa"/>
            <w:tcBorders>
              <w:top w:val="single" w:sz="4" w:space="0" w:color="auto"/>
              <w:left w:val="nil"/>
              <w:bottom w:val="nil"/>
              <w:right w:val="nil"/>
            </w:tcBorders>
          </w:tcPr>
          <w:p w:rsidR="006F218F" w:rsidRDefault="006F218F">
            <w:pPr>
              <w:pStyle w:val="ConsPlusNormal"/>
            </w:pPr>
          </w:p>
        </w:tc>
        <w:tc>
          <w:tcPr>
            <w:tcW w:w="1304" w:type="dxa"/>
            <w:tcBorders>
              <w:top w:val="single" w:sz="4" w:space="0" w:color="auto"/>
              <w:left w:val="nil"/>
              <w:bottom w:val="nil"/>
              <w:right w:val="nil"/>
            </w:tcBorders>
          </w:tcPr>
          <w:p w:rsidR="006F218F" w:rsidRDefault="006F218F">
            <w:pPr>
              <w:pStyle w:val="ConsPlusNormal"/>
            </w:pPr>
          </w:p>
        </w:tc>
        <w:tc>
          <w:tcPr>
            <w:tcW w:w="850" w:type="dxa"/>
            <w:tcBorders>
              <w:top w:val="single" w:sz="4" w:space="0" w:color="auto"/>
              <w:left w:val="nil"/>
              <w:bottom w:val="nil"/>
              <w:right w:val="nil"/>
            </w:tcBorders>
          </w:tcPr>
          <w:p w:rsidR="006F218F" w:rsidRDefault="006F218F">
            <w:pPr>
              <w:pStyle w:val="ConsPlusNormal"/>
            </w:pPr>
          </w:p>
        </w:tc>
        <w:tc>
          <w:tcPr>
            <w:tcW w:w="2585" w:type="dxa"/>
            <w:tcBorders>
              <w:top w:val="single" w:sz="4" w:space="0" w:color="auto"/>
              <w:left w:val="nil"/>
              <w:bottom w:val="nil"/>
              <w:right w:val="nil"/>
            </w:tcBorders>
          </w:tcPr>
          <w:p w:rsidR="006F218F" w:rsidRDefault="006F218F">
            <w:pPr>
              <w:pStyle w:val="ConsPlusNormal"/>
            </w:pPr>
          </w:p>
        </w:tc>
        <w:tc>
          <w:tcPr>
            <w:tcW w:w="1417" w:type="dxa"/>
            <w:tcBorders>
              <w:top w:val="single" w:sz="4" w:space="0" w:color="auto"/>
              <w:left w:val="nil"/>
              <w:bottom w:val="nil"/>
              <w:right w:val="nil"/>
            </w:tcBorders>
          </w:tcPr>
          <w:p w:rsidR="006F218F" w:rsidRDefault="006F218F">
            <w:pPr>
              <w:pStyle w:val="ConsPlusNormal"/>
            </w:pPr>
          </w:p>
        </w:tc>
        <w:tc>
          <w:tcPr>
            <w:tcW w:w="850" w:type="dxa"/>
            <w:tcBorders>
              <w:top w:val="single" w:sz="4" w:space="0" w:color="auto"/>
              <w:left w:val="nil"/>
              <w:bottom w:val="nil"/>
              <w:right w:val="nil"/>
            </w:tcBorders>
          </w:tcPr>
          <w:p w:rsidR="006F218F" w:rsidRDefault="006F218F">
            <w:pPr>
              <w:pStyle w:val="ConsPlusNormal"/>
            </w:pPr>
          </w:p>
        </w:tc>
      </w:tr>
      <w:tr w:rsidR="006F218F">
        <w:tblPrEx>
          <w:tblBorders>
            <w:insideH w:val="none" w:sz="0" w:space="0" w:color="auto"/>
            <w:insideV w:val="none" w:sz="0" w:space="0" w:color="auto"/>
          </w:tblBorders>
        </w:tblPrEx>
        <w:tc>
          <w:tcPr>
            <w:tcW w:w="794" w:type="dxa"/>
            <w:tcBorders>
              <w:top w:val="nil"/>
              <w:left w:val="nil"/>
              <w:bottom w:val="nil"/>
              <w:right w:val="nil"/>
            </w:tcBorders>
          </w:tcPr>
          <w:p w:rsidR="006F218F" w:rsidRDefault="006F218F">
            <w:pPr>
              <w:pStyle w:val="ConsPlusNormal"/>
            </w:pPr>
          </w:p>
        </w:tc>
        <w:tc>
          <w:tcPr>
            <w:tcW w:w="624" w:type="dxa"/>
            <w:tcBorders>
              <w:top w:val="nil"/>
              <w:left w:val="nil"/>
              <w:bottom w:val="nil"/>
              <w:right w:val="nil"/>
            </w:tcBorders>
          </w:tcPr>
          <w:p w:rsidR="006F218F" w:rsidRDefault="006F218F">
            <w:pPr>
              <w:pStyle w:val="ConsPlusNormal"/>
            </w:pPr>
            <w:r>
              <w:t>2.</w:t>
            </w:r>
          </w:p>
        </w:tc>
        <w:tc>
          <w:tcPr>
            <w:tcW w:w="1474" w:type="dxa"/>
            <w:tcBorders>
              <w:top w:val="nil"/>
              <w:left w:val="nil"/>
              <w:bottom w:val="nil"/>
              <w:right w:val="nil"/>
            </w:tcBorders>
          </w:tcPr>
          <w:p w:rsidR="006F218F" w:rsidRDefault="006F218F">
            <w:pPr>
              <w:pStyle w:val="ConsPlusNormal"/>
            </w:pPr>
          </w:p>
        </w:tc>
        <w:tc>
          <w:tcPr>
            <w:tcW w:w="737" w:type="dxa"/>
            <w:tcBorders>
              <w:top w:val="nil"/>
              <w:left w:val="nil"/>
              <w:bottom w:val="nil"/>
              <w:right w:val="nil"/>
            </w:tcBorders>
          </w:tcPr>
          <w:p w:rsidR="006F218F" w:rsidRDefault="006F218F">
            <w:pPr>
              <w:pStyle w:val="ConsPlusNormal"/>
            </w:pPr>
          </w:p>
        </w:tc>
        <w:tc>
          <w:tcPr>
            <w:tcW w:w="2328" w:type="dxa"/>
            <w:tcBorders>
              <w:top w:val="nil"/>
              <w:left w:val="nil"/>
              <w:bottom w:val="nil"/>
              <w:right w:val="nil"/>
            </w:tcBorders>
          </w:tcPr>
          <w:p w:rsidR="006F218F" w:rsidRDefault="006F218F">
            <w:pPr>
              <w:pStyle w:val="ConsPlusNormal"/>
            </w:pPr>
          </w:p>
        </w:tc>
        <w:tc>
          <w:tcPr>
            <w:tcW w:w="1304" w:type="dxa"/>
            <w:tcBorders>
              <w:top w:val="nil"/>
              <w:left w:val="nil"/>
              <w:bottom w:val="nil"/>
              <w:right w:val="nil"/>
            </w:tcBorders>
          </w:tcPr>
          <w:p w:rsidR="006F218F" w:rsidRDefault="006F218F">
            <w:pPr>
              <w:pStyle w:val="ConsPlusNormal"/>
            </w:pPr>
          </w:p>
        </w:tc>
        <w:tc>
          <w:tcPr>
            <w:tcW w:w="1304" w:type="dxa"/>
            <w:tcBorders>
              <w:top w:val="nil"/>
              <w:left w:val="nil"/>
              <w:bottom w:val="nil"/>
              <w:right w:val="nil"/>
            </w:tcBorders>
          </w:tcPr>
          <w:p w:rsidR="006F218F" w:rsidRDefault="006F218F">
            <w:pPr>
              <w:pStyle w:val="ConsPlusNormal"/>
            </w:pPr>
          </w:p>
        </w:tc>
        <w:tc>
          <w:tcPr>
            <w:tcW w:w="850" w:type="dxa"/>
            <w:tcBorders>
              <w:top w:val="nil"/>
              <w:left w:val="nil"/>
              <w:bottom w:val="nil"/>
              <w:right w:val="nil"/>
            </w:tcBorders>
          </w:tcPr>
          <w:p w:rsidR="006F218F" w:rsidRDefault="006F218F">
            <w:pPr>
              <w:pStyle w:val="ConsPlusNormal"/>
            </w:pPr>
          </w:p>
        </w:tc>
        <w:tc>
          <w:tcPr>
            <w:tcW w:w="2585" w:type="dxa"/>
            <w:tcBorders>
              <w:top w:val="nil"/>
              <w:left w:val="nil"/>
              <w:bottom w:val="nil"/>
              <w:right w:val="nil"/>
            </w:tcBorders>
          </w:tcPr>
          <w:p w:rsidR="006F218F" w:rsidRDefault="006F218F">
            <w:pPr>
              <w:pStyle w:val="ConsPlusNormal"/>
            </w:pPr>
          </w:p>
        </w:tc>
        <w:tc>
          <w:tcPr>
            <w:tcW w:w="1417" w:type="dxa"/>
            <w:tcBorders>
              <w:top w:val="nil"/>
              <w:left w:val="nil"/>
              <w:bottom w:val="nil"/>
              <w:right w:val="nil"/>
            </w:tcBorders>
          </w:tcPr>
          <w:p w:rsidR="006F218F" w:rsidRDefault="006F218F">
            <w:pPr>
              <w:pStyle w:val="ConsPlusNormal"/>
            </w:pPr>
          </w:p>
        </w:tc>
        <w:tc>
          <w:tcPr>
            <w:tcW w:w="850" w:type="dxa"/>
            <w:tcBorders>
              <w:top w:val="nil"/>
              <w:left w:val="nil"/>
              <w:bottom w:val="nil"/>
              <w:right w:val="nil"/>
            </w:tcBorders>
          </w:tcPr>
          <w:p w:rsidR="006F218F" w:rsidRDefault="006F218F">
            <w:pPr>
              <w:pStyle w:val="ConsPlusNormal"/>
            </w:pPr>
          </w:p>
        </w:tc>
      </w:tr>
      <w:tr w:rsidR="006F218F">
        <w:tblPrEx>
          <w:tblBorders>
            <w:insideH w:val="none" w:sz="0" w:space="0" w:color="auto"/>
            <w:insideV w:val="none" w:sz="0" w:space="0" w:color="auto"/>
          </w:tblBorders>
        </w:tblPrEx>
        <w:tc>
          <w:tcPr>
            <w:tcW w:w="794" w:type="dxa"/>
            <w:tcBorders>
              <w:top w:val="nil"/>
              <w:left w:val="nil"/>
              <w:bottom w:val="nil"/>
              <w:right w:val="nil"/>
            </w:tcBorders>
          </w:tcPr>
          <w:p w:rsidR="006F218F" w:rsidRDefault="006F218F">
            <w:pPr>
              <w:pStyle w:val="ConsPlusNormal"/>
            </w:pPr>
            <w:r>
              <w:t>2.</w:t>
            </w:r>
          </w:p>
        </w:tc>
        <w:tc>
          <w:tcPr>
            <w:tcW w:w="624" w:type="dxa"/>
            <w:tcBorders>
              <w:top w:val="nil"/>
              <w:left w:val="nil"/>
              <w:bottom w:val="nil"/>
              <w:right w:val="nil"/>
            </w:tcBorders>
          </w:tcPr>
          <w:p w:rsidR="006F218F" w:rsidRDefault="006F218F">
            <w:pPr>
              <w:pStyle w:val="ConsPlusNormal"/>
            </w:pPr>
            <w:r>
              <w:t>3.</w:t>
            </w:r>
          </w:p>
        </w:tc>
        <w:tc>
          <w:tcPr>
            <w:tcW w:w="1474" w:type="dxa"/>
            <w:tcBorders>
              <w:top w:val="nil"/>
              <w:left w:val="nil"/>
              <w:bottom w:val="nil"/>
              <w:right w:val="nil"/>
            </w:tcBorders>
          </w:tcPr>
          <w:p w:rsidR="006F218F" w:rsidRDefault="006F218F">
            <w:pPr>
              <w:pStyle w:val="ConsPlusNormal"/>
            </w:pPr>
          </w:p>
        </w:tc>
        <w:tc>
          <w:tcPr>
            <w:tcW w:w="737" w:type="dxa"/>
            <w:tcBorders>
              <w:top w:val="nil"/>
              <w:left w:val="nil"/>
              <w:bottom w:val="nil"/>
              <w:right w:val="nil"/>
            </w:tcBorders>
          </w:tcPr>
          <w:p w:rsidR="006F218F" w:rsidRDefault="006F218F">
            <w:pPr>
              <w:pStyle w:val="ConsPlusNormal"/>
            </w:pPr>
          </w:p>
        </w:tc>
        <w:tc>
          <w:tcPr>
            <w:tcW w:w="2328" w:type="dxa"/>
            <w:tcBorders>
              <w:top w:val="nil"/>
              <w:left w:val="nil"/>
              <w:bottom w:val="nil"/>
              <w:right w:val="nil"/>
            </w:tcBorders>
          </w:tcPr>
          <w:p w:rsidR="006F218F" w:rsidRDefault="006F218F">
            <w:pPr>
              <w:pStyle w:val="ConsPlusNormal"/>
            </w:pPr>
          </w:p>
        </w:tc>
        <w:tc>
          <w:tcPr>
            <w:tcW w:w="1304" w:type="dxa"/>
            <w:tcBorders>
              <w:top w:val="nil"/>
              <w:left w:val="nil"/>
              <w:bottom w:val="nil"/>
              <w:right w:val="nil"/>
            </w:tcBorders>
          </w:tcPr>
          <w:p w:rsidR="006F218F" w:rsidRDefault="006F218F">
            <w:pPr>
              <w:pStyle w:val="ConsPlusNormal"/>
            </w:pPr>
          </w:p>
        </w:tc>
        <w:tc>
          <w:tcPr>
            <w:tcW w:w="1304" w:type="dxa"/>
            <w:tcBorders>
              <w:top w:val="nil"/>
              <w:left w:val="nil"/>
              <w:bottom w:val="nil"/>
              <w:right w:val="nil"/>
            </w:tcBorders>
          </w:tcPr>
          <w:p w:rsidR="006F218F" w:rsidRDefault="006F218F">
            <w:pPr>
              <w:pStyle w:val="ConsPlusNormal"/>
            </w:pPr>
          </w:p>
        </w:tc>
        <w:tc>
          <w:tcPr>
            <w:tcW w:w="850" w:type="dxa"/>
            <w:tcBorders>
              <w:top w:val="nil"/>
              <w:left w:val="nil"/>
              <w:bottom w:val="nil"/>
              <w:right w:val="nil"/>
            </w:tcBorders>
          </w:tcPr>
          <w:p w:rsidR="006F218F" w:rsidRDefault="006F218F">
            <w:pPr>
              <w:pStyle w:val="ConsPlusNormal"/>
            </w:pPr>
          </w:p>
        </w:tc>
        <w:tc>
          <w:tcPr>
            <w:tcW w:w="2585" w:type="dxa"/>
            <w:tcBorders>
              <w:top w:val="nil"/>
              <w:left w:val="nil"/>
              <w:bottom w:val="nil"/>
              <w:right w:val="nil"/>
            </w:tcBorders>
          </w:tcPr>
          <w:p w:rsidR="006F218F" w:rsidRDefault="006F218F">
            <w:pPr>
              <w:pStyle w:val="ConsPlusNormal"/>
            </w:pPr>
          </w:p>
        </w:tc>
        <w:tc>
          <w:tcPr>
            <w:tcW w:w="1417" w:type="dxa"/>
            <w:tcBorders>
              <w:top w:val="nil"/>
              <w:left w:val="nil"/>
              <w:bottom w:val="nil"/>
              <w:right w:val="nil"/>
            </w:tcBorders>
          </w:tcPr>
          <w:p w:rsidR="006F218F" w:rsidRDefault="006F218F">
            <w:pPr>
              <w:pStyle w:val="ConsPlusNormal"/>
            </w:pPr>
          </w:p>
        </w:tc>
        <w:tc>
          <w:tcPr>
            <w:tcW w:w="850" w:type="dxa"/>
            <w:tcBorders>
              <w:top w:val="nil"/>
              <w:left w:val="nil"/>
              <w:bottom w:val="nil"/>
              <w:right w:val="nil"/>
            </w:tcBorders>
          </w:tcPr>
          <w:p w:rsidR="006F218F" w:rsidRDefault="006F218F">
            <w:pPr>
              <w:pStyle w:val="ConsPlusNormal"/>
            </w:pPr>
          </w:p>
        </w:tc>
      </w:tr>
      <w:tr w:rsidR="006F218F">
        <w:tblPrEx>
          <w:tblBorders>
            <w:insideH w:val="none" w:sz="0" w:space="0" w:color="auto"/>
            <w:insideV w:val="none" w:sz="0" w:space="0" w:color="auto"/>
          </w:tblBorders>
        </w:tblPrEx>
        <w:tc>
          <w:tcPr>
            <w:tcW w:w="794" w:type="dxa"/>
            <w:tcBorders>
              <w:top w:val="nil"/>
              <w:left w:val="nil"/>
              <w:bottom w:val="nil"/>
              <w:right w:val="nil"/>
            </w:tcBorders>
          </w:tcPr>
          <w:p w:rsidR="006F218F" w:rsidRDefault="006F218F">
            <w:pPr>
              <w:pStyle w:val="ConsPlusNormal"/>
            </w:pPr>
          </w:p>
        </w:tc>
        <w:tc>
          <w:tcPr>
            <w:tcW w:w="624" w:type="dxa"/>
            <w:tcBorders>
              <w:top w:val="nil"/>
              <w:left w:val="nil"/>
              <w:bottom w:val="nil"/>
              <w:right w:val="nil"/>
            </w:tcBorders>
          </w:tcPr>
          <w:p w:rsidR="006F218F" w:rsidRDefault="006F218F">
            <w:pPr>
              <w:pStyle w:val="ConsPlusNormal"/>
            </w:pPr>
            <w:r>
              <w:t>4.</w:t>
            </w:r>
          </w:p>
        </w:tc>
        <w:tc>
          <w:tcPr>
            <w:tcW w:w="1474" w:type="dxa"/>
            <w:tcBorders>
              <w:top w:val="nil"/>
              <w:left w:val="nil"/>
              <w:bottom w:val="nil"/>
              <w:right w:val="nil"/>
            </w:tcBorders>
          </w:tcPr>
          <w:p w:rsidR="006F218F" w:rsidRDefault="006F218F">
            <w:pPr>
              <w:pStyle w:val="ConsPlusNormal"/>
            </w:pPr>
          </w:p>
        </w:tc>
        <w:tc>
          <w:tcPr>
            <w:tcW w:w="737" w:type="dxa"/>
            <w:tcBorders>
              <w:top w:val="nil"/>
              <w:left w:val="nil"/>
              <w:bottom w:val="nil"/>
              <w:right w:val="nil"/>
            </w:tcBorders>
          </w:tcPr>
          <w:p w:rsidR="006F218F" w:rsidRDefault="006F218F">
            <w:pPr>
              <w:pStyle w:val="ConsPlusNormal"/>
            </w:pPr>
          </w:p>
        </w:tc>
        <w:tc>
          <w:tcPr>
            <w:tcW w:w="2328" w:type="dxa"/>
            <w:tcBorders>
              <w:top w:val="nil"/>
              <w:left w:val="nil"/>
              <w:bottom w:val="nil"/>
              <w:right w:val="nil"/>
            </w:tcBorders>
          </w:tcPr>
          <w:p w:rsidR="006F218F" w:rsidRDefault="006F218F">
            <w:pPr>
              <w:pStyle w:val="ConsPlusNormal"/>
            </w:pPr>
          </w:p>
        </w:tc>
        <w:tc>
          <w:tcPr>
            <w:tcW w:w="1304" w:type="dxa"/>
            <w:tcBorders>
              <w:top w:val="nil"/>
              <w:left w:val="nil"/>
              <w:bottom w:val="nil"/>
              <w:right w:val="nil"/>
            </w:tcBorders>
          </w:tcPr>
          <w:p w:rsidR="006F218F" w:rsidRDefault="006F218F">
            <w:pPr>
              <w:pStyle w:val="ConsPlusNormal"/>
            </w:pPr>
          </w:p>
        </w:tc>
        <w:tc>
          <w:tcPr>
            <w:tcW w:w="1304" w:type="dxa"/>
            <w:tcBorders>
              <w:top w:val="nil"/>
              <w:left w:val="nil"/>
              <w:bottom w:val="nil"/>
              <w:right w:val="nil"/>
            </w:tcBorders>
          </w:tcPr>
          <w:p w:rsidR="006F218F" w:rsidRDefault="006F218F">
            <w:pPr>
              <w:pStyle w:val="ConsPlusNormal"/>
            </w:pPr>
          </w:p>
        </w:tc>
        <w:tc>
          <w:tcPr>
            <w:tcW w:w="850" w:type="dxa"/>
            <w:tcBorders>
              <w:top w:val="nil"/>
              <w:left w:val="nil"/>
              <w:bottom w:val="nil"/>
              <w:right w:val="nil"/>
            </w:tcBorders>
          </w:tcPr>
          <w:p w:rsidR="006F218F" w:rsidRDefault="006F218F">
            <w:pPr>
              <w:pStyle w:val="ConsPlusNormal"/>
            </w:pPr>
          </w:p>
        </w:tc>
        <w:tc>
          <w:tcPr>
            <w:tcW w:w="2585" w:type="dxa"/>
            <w:tcBorders>
              <w:top w:val="nil"/>
              <w:left w:val="nil"/>
              <w:bottom w:val="nil"/>
              <w:right w:val="nil"/>
            </w:tcBorders>
          </w:tcPr>
          <w:p w:rsidR="006F218F" w:rsidRDefault="006F218F">
            <w:pPr>
              <w:pStyle w:val="ConsPlusNormal"/>
            </w:pPr>
          </w:p>
        </w:tc>
        <w:tc>
          <w:tcPr>
            <w:tcW w:w="1417" w:type="dxa"/>
            <w:tcBorders>
              <w:top w:val="nil"/>
              <w:left w:val="nil"/>
              <w:bottom w:val="nil"/>
              <w:right w:val="nil"/>
            </w:tcBorders>
          </w:tcPr>
          <w:p w:rsidR="006F218F" w:rsidRDefault="006F218F">
            <w:pPr>
              <w:pStyle w:val="ConsPlusNormal"/>
            </w:pPr>
          </w:p>
        </w:tc>
        <w:tc>
          <w:tcPr>
            <w:tcW w:w="850" w:type="dxa"/>
            <w:tcBorders>
              <w:top w:val="nil"/>
              <w:left w:val="nil"/>
              <w:bottom w:val="nil"/>
              <w:right w:val="nil"/>
            </w:tcBorders>
          </w:tcPr>
          <w:p w:rsidR="006F218F" w:rsidRDefault="006F218F">
            <w:pPr>
              <w:pStyle w:val="ConsPlusNormal"/>
            </w:pPr>
          </w:p>
        </w:tc>
      </w:tr>
      <w:tr w:rsidR="006F218F">
        <w:tblPrEx>
          <w:tblBorders>
            <w:insideH w:val="none" w:sz="0" w:space="0" w:color="auto"/>
            <w:insideV w:val="none" w:sz="0" w:space="0" w:color="auto"/>
          </w:tblBorders>
        </w:tblPrEx>
        <w:tc>
          <w:tcPr>
            <w:tcW w:w="794" w:type="dxa"/>
            <w:tcBorders>
              <w:top w:val="nil"/>
              <w:left w:val="nil"/>
              <w:bottom w:val="single" w:sz="4" w:space="0" w:color="auto"/>
              <w:right w:val="nil"/>
            </w:tcBorders>
          </w:tcPr>
          <w:p w:rsidR="006F218F" w:rsidRDefault="006F218F">
            <w:pPr>
              <w:pStyle w:val="ConsPlusNormal"/>
            </w:pPr>
            <w:r>
              <w:t>Итого</w:t>
            </w:r>
          </w:p>
        </w:tc>
        <w:tc>
          <w:tcPr>
            <w:tcW w:w="624" w:type="dxa"/>
            <w:tcBorders>
              <w:top w:val="nil"/>
              <w:left w:val="nil"/>
              <w:bottom w:val="single" w:sz="4" w:space="0" w:color="auto"/>
              <w:right w:val="nil"/>
            </w:tcBorders>
          </w:tcPr>
          <w:p w:rsidR="006F218F" w:rsidRDefault="006F218F">
            <w:pPr>
              <w:pStyle w:val="ConsPlusNormal"/>
            </w:pPr>
          </w:p>
        </w:tc>
        <w:tc>
          <w:tcPr>
            <w:tcW w:w="1474" w:type="dxa"/>
            <w:tcBorders>
              <w:top w:val="nil"/>
              <w:left w:val="nil"/>
              <w:bottom w:val="single" w:sz="4" w:space="0" w:color="auto"/>
              <w:right w:val="nil"/>
            </w:tcBorders>
          </w:tcPr>
          <w:p w:rsidR="006F218F" w:rsidRDefault="006F218F">
            <w:pPr>
              <w:pStyle w:val="ConsPlusNormal"/>
            </w:pPr>
          </w:p>
        </w:tc>
        <w:tc>
          <w:tcPr>
            <w:tcW w:w="737" w:type="dxa"/>
            <w:tcBorders>
              <w:top w:val="nil"/>
              <w:left w:val="nil"/>
              <w:bottom w:val="single" w:sz="4" w:space="0" w:color="auto"/>
              <w:right w:val="nil"/>
            </w:tcBorders>
          </w:tcPr>
          <w:p w:rsidR="006F218F" w:rsidRDefault="006F218F">
            <w:pPr>
              <w:pStyle w:val="ConsPlusNormal"/>
            </w:pPr>
          </w:p>
        </w:tc>
        <w:tc>
          <w:tcPr>
            <w:tcW w:w="2328" w:type="dxa"/>
            <w:tcBorders>
              <w:top w:val="nil"/>
              <w:left w:val="nil"/>
              <w:bottom w:val="single" w:sz="4" w:space="0" w:color="auto"/>
              <w:right w:val="nil"/>
            </w:tcBorders>
          </w:tcPr>
          <w:p w:rsidR="006F218F" w:rsidRDefault="006F218F">
            <w:pPr>
              <w:pStyle w:val="ConsPlusNormal"/>
            </w:pPr>
            <w:r>
              <w:t>X</w:t>
            </w:r>
          </w:p>
        </w:tc>
        <w:tc>
          <w:tcPr>
            <w:tcW w:w="1304" w:type="dxa"/>
            <w:tcBorders>
              <w:top w:val="nil"/>
              <w:left w:val="nil"/>
              <w:bottom w:val="single" w:sz="4" w:space="0" w:color="auto"/>
              <w:right w:val="nil"/>
            </w:tcBorders>
          </w:tcPr>
          <w:p w:rsidR="006F218F" w:rsidRDefault="006F218F">
            <w:pPr>
              <w:pStyle w:val="ConsPlusNormal"/>
            </w:pPr>
            <w:r>
              <w:t>X</w:t>
            </w:r>
          </w:p>
        </w:tc>
        <w:tc>
          <w:tcPr>
            <w:tcW w:w="1304" w:type="dxa"/>
            <w:tcBorders>
              <w:top w:val="nil"/>
              <w:left w:val="nil"/>
              <w:bottom w:val="single" w:sz="4" w:space="0" w:color="auto"/>
              <w:right w:val="nil"/>
            </w:tcBorders>
          </w:tcPr>
          <w:p w:rsidR="006F218F" w:rsidRDefault="006F218F">
            <w:pPr>
              <w:pStyle w:val="ConsPlusNormal"/>
            </w:pPr>
            <w:r>
              <w:t>X</w:t>
            </w:r>
          </w:p>
        </w:tc>
        <w:tc>
          <w:tcPr>
            <w:tcW w:w="850" w:type="dxa"/>
            <w:tcBorders>
              <w:top w:val="nil"/>
              <w:left w:val="nil"/>
              <w:bottom w:val="single" w:sz="4" w:space="0" w:color="auto"/>
              <w:right w:val="nil"/>
            </w:tcBorders>
          </w:tcPr>
          <w:p w:rsidR="006F218F" w:rsidRDefault="006F218F">
            <w:pPr>
              <w:pStyle w:val="ConsPlusNormal"/>
            </w:pPr>
            <w:r>
              <w:t>X</w:t>
            </w:r>
          </w:p>
        </w:tc>
        <w:tc>
          <w:tcPr>
            <w:tcW w:w="2585" w:type="dxa"/>
            <w:tcBorders>
              <w:top w:val="nil"/>
              <w:left w:val="nil"/>
              <w:bottom w:val="single" w:sz="4" w:space="0" w:color="auto"/>
              <w:right w:val="nil"/>
            </w:tcBorders>
          </w:tcPr>
          <w:p w:rsidR="006F218F" w:rsidRDefault="006F218F">
            <w:pPr>
              <w:pStyle w:val="ConsPlusNormal"/>
            </w:pPr>
          </w:p>
        </w:tc>
        <w:tc>
          <w:tcPr>
            <w:tcW w:w="1417" w:type="dxa"/>
            <w:tcBorders>
              <w:top w:val="nil"/>
              <w:left w:val="nil"/>
              <w:bottom w:val="single" w:sz="4" w:space="0" w:color="auto"/>
              <w:right w:val="nil"/>
            </w:tcBorders>
          </w:tcPr>
          <w:p w:rsidR="006F218F" w:rsidRDefault="006F218F">
            <w:pPr>
              <w:pStyle w:val="ConsPlusNormal"/>
            </w:pPr>
          </w:p>
        </w:tc>
        <w:tc>
          <w:tcPr>
            <w:tcW w:w="850" w:type="dxa"/>
            <w:tcBorders>
              <w:top w:val="nil"/>
              <w:left w:val="nil"/>
              <w:bottom w:val="single" w:sz="4" w:space="0" w:color="auto"/>
              <w:right w:val="nil"/>
            </w:tcBorders>
          </w:tcPr>
          <w:p w:rsidR="006F218F" w:rsidRDefault="006F218F">
            <w:pPr>
              <w:pStyle w:val="ConsPlusNormal"/>
            </w:pPr>
          </w:p>
        </w:tc>
      </w:tr>
    </w:tbl>
    <w:p w:rsidR="006F218F" w:rsidRDefault="006F21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40"/>
        <w:gridCol w:w="3175"/>
        <w:gridCol w:w="340"/>
        <w:gridCol w:w="3118"/>
      </w:tblGrid>
      <w:tr w:rsidR="006F218F">
        <w:tc>
          <w:tcPr>
            <w:tcW w:w="3175" w:type="dxa"/>
            <w:tcBorders>
              <w:top w:val="nil"/>
              <w:left w:val="nil"/>
              <w:bottom w:val="nil"/>
              <w:right w:val="nil"/>
            </w:tcBorders>
          </w:tcPr>
          <w:p w:rsidR="006F218F" w:rsidRDefault="006F218F">
            <w:pPr>
              <w:pStyle w:val="ConsPlusNormal"/>
              <w:jc w:val="center"/>
            </w:pPr>
            <w:r>
              <w:t>СОГЛАСОВАНО</w:t>
            </w:r>
          </w:p>
          <w:p w:rsidR="006F218F" w:rsidRDefault="006F218F">
            <w:pPr>
              <w:pStyle w:val="ConsPlusNormal"/>
              <w:jc w:val="center"/>
            </w:pPr>
            <w:r>
              <w:t>Руководитель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tc>
        <w:tc>
          <w:tcPr>
            <w:tcW w:w="340" w:type="dxa"/>
            <w:tcBorders>
              <w:top w:val="nil"/>
              <w:left w:val="nil"/>
              <w:bottom w:val="nil"/>
              <w:right w:val="nil"/>
            </w:tcBorders>
          </w:tcPr>
          <w:p w:rsidR="006F218F" w:rsidRDefault="006F218F">
            <w:pPr>
              <w:pStyle w:val="ConsPlusNormal"/>
            </w:pPr>
          </w:p>
        </w:tc>
        <w:tc>
          <w:tcPr>
            <w:tcW w:w="3175" w:type="dxa"/>
            <w:tcBorders>
              <w:top w:val="nil"/>
              <w:left w:val="nil"/>
              <w:bottom w:val="nil"/>
              <w:right w:val="nil"/>
            </w:tcBorders>
          </w:tcPr>
          <w:p w:rsidR="006F218F" w:rsidRDefault="006F218F">
            <w:pPr>
              <w:pStyle w:val="ConsPlusNormal"/>
              <w:jc w:val="center"/>
            </w:pPr>
            <w:r>
              <w:t>СОГЛАСОВАНО</w:t>
            </w:r>
          </w:p>
          <w:p w:rsidR="006F218F" w:rsidRDefault="006F218F">
            <w:pPr>
              <w:pStyle w:val="ConsPlusNormal"/>
              <w:jc w:val="center"/>
            </w:pPr>
            <w:r>
              <w:t>Руководитель территориального органа Министерства внутренних дел Российской Федерации</w:t>
            </w:r>
          </w:p>
        </w:tc>
        <w:tc>
          <w:tcPr>
            <w:tcW w:w="340" w:type="dxa"/>
            <w:tcBorders>
              <w:top w:val="nil"/>
              <w:left w:val="nil"/>
              <w:bottom w:val="nil"/>
              <w:right w:val="nil"/>
            </w:tcBorders>
          </w:tcPr>
          <w:p w:rsidR="006F218F" w:rsidRDefault="006F218F">
            <w:pPr>
              <w:pStyle w:val="ConsPlusNormal"/>
            </w:pPr>
          </w:p>
        </w:tc>
        <w:tc>
          <w:tcPr>
            <w:tcW w:w="3118" w:type="dxa"/>
            <w:tcBorders>
              <w:top w:val="nil"/>
              <w:left w:val="nil"/>
              <w:bottom w:val="nil"/>
              <w:right w:val="nil"/>
            </w:tcBorders>
          </w:tcPr>
          <w:p w:rsidR="006F218F" w:rsidRDefault="006F218F">
            <w:pPr>
              <w:pStyle w:val="ConsPlusNormal"/>
              <w:jc w:val="center"/>
            </w:pPr>
            <w:r>
              <w:t>СОГЛАСОВАНО</w:t>
            </w:r>
          </w:p>
          <w:p w:rsidR="006F218F" w:rsidRDefault="006F218F">
            <w:pPr>
              <w:pStyle w:val="ConsPlusNormal"/>
              <w:jc w:val="center"/>
            </w:pPr>
            <w:r>
              <w:t>Руководитель территориального органа Федеральной службы государственной регистрации, кадастра и картографии</w:t>
            </w:r>
          </w:p>
        </w:tc>
      </w:tr>
      <w:tr w:rsidR="006F218F">
        <w:tc>
          <w:tcPr>
            <w:tcW w:w="3175" w:type="dxa"/>
            <w:tcBorders>
              <w:top w:val="nil"/>
              <w:left w:val="nil"/>
              <w:bottom w:val="nil"/>
              <w:right w:val="nil"/>
            </w:tcBorders>
          </w:tcPr>
          <w:p w:rsidR="006F218F" w:rsidRDefault="006F218F">
            <w:pPr>
              <w:pStyle w:val="ConsPlusNormal"/>
            </w:pPr>
            <w:r>
              <w:t>___________ (И.О. Фамилия)</w:t>
            </w:r>
          </w:p>
          <w:p w:rsidR="006F218F" w:rsidRDefault="006F218F">
            <w:pPr>
              <w:pStyle w:val="ConsPlusNormal"/>
              <w:ind w:firstLine="283"/>
            </w:pPr>
            <w:r>
              <w:t>(подпись)</w:t>
            </w:r>
          </w:p>
        </w:tc>
        <w:tc>
          <w:tcPr>
            <w:tcW w:w="340" w:type="dxa"/>
            <w:tcBorders>
              <w:top w:val="nil"/>
              <w:left w:val="nil"/>
              <w:bottom w:val="nil"/>
              <w:right w:val="nil"/>
            </w:tcBorders>
          </w:tcPr>
          <w:p w:rsidR="006F218F" w:rsidRDefault="006F218F">
            <w:pPr>
              <w:pStyle w:val="ConsPlusNormal"/>
            </w:pPr>
          </w:p>
        </w:tc>
        <w:tc>
          <w:tcPr>
            <w:tcW w:w="3175" w:type="dxa"/>
            <w:tcBorders>
              <w:top w:val="nil"/>
              <w:left w:val="nil"/>
              <w:bottom w:val="nil"/>
              <w:right w:val="nil"/>
            </w:tcBorders>
          </w:tcPr>
          <w:p w:rsidR="006F218F" w:rsidRDefault="006F218F">
            <w:pPr>
              <w:pStyle w:val="ConsPlusNormal"/>
            </w:pPr>
            <w:r>
              <w:t>___________ (И.О. Фамилия)</w:t>
            </w:r>
          </w:p>
          <w:p w:rsidR="006F218F" w:rsidRDefault="006F218F">
            <w:pPr>
              <w:pStyle w:val="ConsPlusNormal"/>
              <w:ind w:firstLine="283"/>
            </w:pPr>
            <w:r>
              <w:t>(подпись)</w:t>
            </w:r>
          </w:p>
        </w:tc>
        <w:tc>
          <w:tcPr>
            <w:tcW w:w="340" w:type="dxa"/>
            <w:tcBorders>
              <w:top w:val="nil"/>
              <w:left w:val="nil"/>
              <w:bottom w:val="nil"/>
              <w:right w:val="nil"/>
            </w:tcBorders>
          </w:tcPr>
          <w:p w:rsidR="006F218F" w:rsidRDefault="006F218F">
            <w:pPr>
              <w:pStyle w:val="ConsPlusNormal"/>
            </w:pPr>
          </w:p>
        </w:tc>
        <w:tc>
          <w:tcPr>
            <w:tcW w:w="3118" w:type="dxa"/>
            <w:tcBorders>
              <w:top w:val="nil"/>
              <w:left w:val="nil"/>
              <w:bottom w:val="nil"/>
              <w:right w:val="nil"/>
            </w:tcBorders>
          </w:tcPr>
          <w:p w:rsidR="006F218F" w:rsidRDefault="006F218F">
            <w:pPr>
              <w:pStyle w:val="ConsPlusNormal"/>
            </w:pPr>
            <w:r>
              <w:t>___________ (И.О. Фамилия)</w:t>
            </w:r>
          </w:p>
          <w:p w:rsidR="006F218F" w:rsidRDefault="006F218F">
            <w:pPr>
              <w:pStyle w:val="ConsPlusNormal"/>
              <w:ind w:firstLine="283"/>
            </w:pPr>
            <w:r>
              <w:t>(подпись)</w:t>
            </w:r>
          </w:p>
        </w:tc>
      </w:tr>
    </w:tbl>
    <w:p w:rsidR="006F218F" w:rsidRDefault="006F218F">
      <w:pPr>
        <w:sectPr w:rsidR="006F218F">
          <w:pgSz w:w="16838" w:h="11905" w:orient="landscape"/>
          <w:pgMar w:top="1701" w:right="1134" w:bottom="850" w:left="1134" w:header="0" w:footer="0" w:gutter="0"/>
          <w:cols w:space="720"/>
        </w:sectPr>
      </w:pPr>
    </w:p>
    <w:p w:rsidR="006F218F" w:rsidRDefault="006F218F">
      <w:pPr>
        <w:pStyle w:val="ConsPlusNormal"/>
        <w:jc w:val="right"/>
        <w:outlineLvl w:val="1"/>
      </w:pPr>
      <w:r>
        <w:lastRenderedPageBreak/>
        <w:t>Приложение N 4</w:t>
      </w:r>
    </w:p>
    <w:p w:rsidR="006F218F" w:rsidRDefault="006F218F">
      <w:pPr>
        <w:pStyle w:val="ConsPlusNormal"/>
        <w:jc w:val="right"/>
      </w:pPr>
      <w:r>
        <w:t>к Правилам предоставления</w:t>
      </w:r>
    </w:p>
    <w:p w:rsidR="006F218F" w:rsidRDefault="006F218F">
      <w:pPr>
        <w:pStyle w:val="ConsPlusNormal"/>
        <w:jc w:val="right"/>
      </w:pPr>
      <w:r>
        <w:t>иных межбюджетных трансфертов</w:t>
      </w:r>
    </w:p>
    <w:p w:rsidR="006F218F" w:rsidRDefault="006F218F">
      <w:pPr>
        <w:pStyle w:val="ConsPlusNormal"/>
        <w:jc w:val="right"/>
      </w:pPr>
      <w:r>
        <w:t>из федерального бюджета,</w:t>
      </w:r>
    </w:p>
    <w:p w:rsidR="006F218F" w:rsidRDefault="006F218F">
      <w:pPr>
        <w:pStyle w:val="ConsPlusNormal"/>
        <w:jc w:val="right"/>
      </w:pPr>
      <w:r>
        <w:t>источником финансового обеспечения</w:t>
      </w:r>
    </w:p>
    <w:p w:rsidR="006F218F" w:rsidRDefault="006F218F">
      <w:pPr>
        <w:pStyle w:val="ConsPlusNormal"/>
        <w:jc w:val="right"/>
      </w:pPr>
      <w:r>
        <w:t>которых являются бюджетные</w:t>
      </w:r>
    </w:p>
    <w:p w:rsidR="006F218F" w:rsidRDefault="006F218F">
      <w:pPr>
        <w:pStyle w:val="ConsPlusNormal"/>
        <w:jc w:val="right"/>
      </w:pPr>
      <w:r>
        <w:t>ассигнования резервного фонда</w:t>
      </w:r>
    </w:p>
    <w:p w:rsidR="006F218F" w:rsidRDefault="006F218F">
      <w:pPr>
        <w:pStyle w:val="ConsPlusNormal"/>
        <w:jc w:val="right"/>
      </w:pPr>
      <w:r>
        <w:t>Правительства Российской Федерации,</w:t>
      </w:r>
    </w:p>
    <w:p w:rsidR="006F218F" w:rsidRDefault="006F218F">
      <w:pPr>
        <w:pStyle w:val="ConsPlusNormal"/>
        <w:jc w:val="right"/>
      </w:pPr>
      <w:r>
        <w:t>бюджетам субъектов Российской</w:t>
      </w:r>
    </w:p>
    <w:p w:rsidR="006F218F" w:rsidRDefault="006F218F">
      <w:pPr>
        <w:pStyle w:val="ConsPlusNormal"/>
        <w:jc w:val="right"/>
      </w:pPr>
      <w:r>
        <w:t>Федерации на финансовое обеспечение</w:t>
      </w:r>
    </w:p>
    <w:p w:rsidR="006F218F" w:rsidRDefault="006F218F">
      <w:pPr>
        <w:pStyle w:val="ConsPlusNormal"/>
        <w:jc w:val="right"/>
      </w:pPr>
      <w:r>
        <w:t>реализации мер социальной поддержки</w:t>
      </w:r>
    </w:p>
    <w:p w:rsidR="006F218F" w:rsidRDefault="006F218F">
      <w:pPr>
        <w:pStyle w:val="ConsPlusNormal"/>
        <w:jc w:val="right"/>
      </w:pPr>
      <w:r>
        <w:t>граждан, жилые помещения которых</w:t>
      </w:r>
    </w:p>
    <w:p w:rsidR="006F218F" w:rsidRDefault="006F218F">
      <w:pPr>
        <w:pStyle w:val="ConsPlusNormal"/>
        <w:jc w:val="right"/>
      </w:pPr>
      <w:r>
        <w:t>утрачены и (или) повреждены</w:t>
      </w:r>
    </w:p>
    <w:p w:rsidR="006F218F" w:rsidRDefault="006F218F">
      <w:pPr>
        <w:pStyle w:val="ConsPlusNormal"/>
        <w:jc w:val="right"/>
      </w:pPr>
      <w:r>
        <w:t>в результате чрезвычайных ситуаций</w:t>
      </w:r>
    </w:p>
    <w:p w:rsidR="006F218F" w:rsidRDefault="006F218F">
      <w:pPr>
        <w:pStyle w:val="ConsPlusNormal"/>
        <w:jc w:val="right"/>
      </w:pPr>
      <w:r>
        <w:t>природного и техногенного характера</w:t>
      </w:r>
    </w:p>
    <w:p w:rsidR="006F218F" w:rsidRDefault="006F218F">
      <w:pPr>
        <w:pStyle w:val="ConsPlusNormal"/>
        <w:jc w:val="both"/>
      </w:pPr>
    </w:p>
    <w:p w:rsidR="006F218F" w:rsidRDefault="006F218F">
      <w:pPr>
        <w:pStyle w:val="ConsPlusNormal"/>
        <w:jc w:val="right"/>
      </w:pPr>
      <w:r>
        <w:t>(форма)</w:t>
      </w:r>
    </w:p>
    <w:p w:rsidR="006F218F" w:rsidRDefault="006F21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6F218F">
        <w:tc>
          <w:tcPr>
            <w:tcW w:w="4422" w:type="dxa"/>
            <w:tcBorders>
              <w:top w:val="nil"/>
              <w:left w:val="nil"/>
              <w:bottom w:val="nil"/>
              <w:right w:val="nil"/>
            </w:tcBorders>
          </w:tcPr>
          <w:p w:rsidR="006F218F" w:rsidRDefault="006F218F">
            <w:pPr>
              <w:pStyle w:val="ConsPlusNormal"/>
            </w:pPr>
          </w:p>
        </w:tc>
        <w:tc>
          <w:tcPr>
            <w:tcW w:w="340" w:type="dxa"/>
            <w:tcBorders>
              <w:top w:val="nil"/>
              <w:left w:val="nil"/>
              <w:bottom w:val="nil"/>
              <w:right w:val="nil"/>
            </w:tcBorders>
          </w:tcPr>
          <w:p w:rsidR="006F218F" w:rsidRDefault="006F218F">
            <w:pPr>
              <w:pStyle w:val="ConsPlusNormal"/>
            </w:pPr>
          </w:p>
        </w:tc>
        <w:tc>
          <w:tcPr>
            <w:tcW w:w="4309" w:type="dxa"/>
            <w:tcBorders>
              <w:top w:val="nil"/>
              <w:left w:val="nil"/>
              <w:bottom w:val="nil"/>
              <w:right w:val="nil"/>
            </w:tcBorders>
          </w:tcPr>
          <w:p w:rsidR="006F218F" w:rsidRDefault="006F218F">
            <w:pPr>
              <w:pStyle w:val="ConsPlusNormal"/>
              <w:jc w:val="center"/>
            </w:pPr>
            <w:r>
              <w:t>УТВЕРЖДАЮ</w:t>
            </w:r>
          </w:p>
          <w:p w:rsidR="006F218F" w:rsidRDefault="006F218F">
            <w:pPr>
              <w:pStyle w:val="ConsPlusNormal"/>
              <w:jc w:val="center"/>
            </w:pPr>
            <w:r>
              <w:t>Высшее должностное лицо субъекта Российской Федерации</w:t>
            </w:r>
          </w:p>
          <w:p w:rsidR="006F218F" w:rsidRDefault="006F218F">
            <w:pPr>
              <w:pStyle w:val="ConsPlusNormal"/>
              <w:jc w:val="center"/>
            </w:pPr>
            <w:r>
              <w:t>(руководитель высшего исполнительного органа государственной власти субъекта Российской Федерации)</w:t>
            </w:r>
          </w:p>
        </w:tc>
      </w:tr>
      <w:tr w:rsidR="006F218F">
        <w:tc>
          <w:tcPr>
            <w:tcW w:w="4422" w:type="dxa"/>
            <w:tcBorders>
              <w:top w:val="nil"/>
              <w:left w:val="nil"/>
              <w:bottom w:val="nil"/>
              <w:right w:val="nil"/>
            </w:tcBorders>
          </w:tcPr>
          <w:p w:rsidR="006F218F" w:rsidRDefault="006F218F">
            <w:pPr>
              <w:pStyle w:val="ConsPlusNormal"/>
            </w:pPr>
          </w:p>
        </w:tc>
        <w:tc>
          <w:tcPr>
            <w:tcW w:w="340" w:type="dxa"/>
            <w:tcBorders>
              <w:top w:val="nil"/>
              <w:left w:val="nil"/>
              <w:bottom w:val="nil"/>
              <w:right w:val="nil"/>
            </w:tcBorders>
          </w:tcPr>
          <w:p w:rsidR="006F218F" w:rsidRDefault="006F218F">
            <w:pPr>
              <w:pStyle w:val="ConsPlusNormal"/>
            </w:pPr>
          </w:p>
        </w:tc>
        <w:tc>
          <w:tcPr>
            <w:tcW w:w="4309" w:type="dxa"/>
            <w:tcBorders>
              <w:top w:val="nil"/>
              <w:left w:val="nil"/>
              <w:bottom w:val="nil"/>
              <w:right w:val="nil"/>
            </w:tcBorders>
          </w:tcPr>
          <w:p w:rsidR="006F218F" w:rsidRDefault="006F218F">
            <w:pPr>
              <w:pStyle w:val="ConsPlusNormal"/>
            </w:pPr>
            <w:r>
              <w:t>_____________________ (И.О. Фамилия)</w:t>
            </w:r>
          </w:p>
          <w:p w:rsidR="006F218F" w:rsidRDefault="006F218F">
            <w:pPr>
              <w:pStyle w:val="ConsPlusNormal"/>
              <w:ind w:firstLine="1134"/>
            </w:pPr>
            <w:r>
              <w:t>(подпись)</w:t>
            </w:r>
          </w:p>
        </w:tc>
      </w:tr>
      <w:tr w:rsidR="006F218F">
        <w:tc>
          <w:tcPr>
            <w:tcW w:w="4422" w:type="dxa"/>
            <w:tcBorders>
              <w:top w:val="nil"/>
              <w:left w:val="nil"/>
              <w:bottom w:val="nil"/>
              <w:right w:val="nil"/>
            </w:tcBorders>
          </w:tcPr>
          <w:p w:rsidR="006F218F" w:rsidRDefault="006F218F">
            <w:pPr>
              <w:pStyle w:val="ConsPlusNormal"/>
            </w:pPr>
          </w:p>
        </w:tc>
        <w:tc>
          <w:tcPr>
            <w:tcW w:w="340" w:type="dxa"/>
            <w:tcBorders>
              <w:top w:val="nil"/>
              <w:left w:val="nil"/>
              <w:bottom w:val="nil"/>
              <w:right w:val="nil"/>
            </w:tcBorders>
          </w:tcPr>
          <w:p w:rsidR="006F218F" w:rsidRDefault="006F218F">
            <w:pPr>
              <w:pStyle w:val="ConsPlusNormal"/>
            </w:pPr>
          </w:p>
        </w:tc>
        <w:tc>
          <w:tcPr>
            <w:tcW w:w="4309" w:type="dxa"/>
            <w:tcBorders>
              <w:top w:val="nil"/>
              <w:left w:val="nil"/>
              <w:bottom w:val="nil"/>
              <w:right w:val="nil"/>
            </w:tcBorders>
          </w:tcPr>
          <w:p w:rsidR="006F218F" w:rsidRDefault="006F218F">
            <w:pPr>
              <w:pStyle w:val="ConsPlusNormal"/>
              <w:jc w:val="center"/>
            </w:pPr>
            <w:r>
              <w:t>"__" _______________ 20__ г.</w:t>
            </w:r>
          </w:p>
        </w:tc>
      </w:tr>
    </w:tbl>
    <w:p w:rsidR="006F218F" w:rsidRDefault="006F218F">
      <w:pPr>
        <w:pStyle w:val="ConsPlusNormal"/>
        <w:jc w:val="both"/>
      </w:pPr>
    </w:p>
    <w:p w:rsidR="006F218F" w:rsidRDefault="006F218F">
      <w:pPr>
        <w:pStyle w:val="ConsPlusNormal"/>
        <w:jc w:val="center"/>
      </w:pPr>
      <w:bookmarkStart w:id="26" w:name="P417"/>
      <w:bookmarkEnd w:id="26"/>
      <w:r>
        <w:t>СПИСОК</w:t>
      </w:r>
    </w:p>
    <w:p w:rsidR="006F218F" w:rsidRDefault="006F218F">
      <w:pPr>
        <w:pStyle w:val="ConsPlusNormal"/>
        <w:jc w:val="center"/>
      </w:pPr>
      <w:r>
        <w:t>граждан, жилые помещения которых повреждены в результате</w:t>
      </w:r>
    </w:p>
    <w:p w:rsidR="006F218F" w:rsidRDefault="006F218F">
      <w:pPr>
        <w:pStyle w:val="ConsPlusNormal"/>
        <w:jc w:val="center"/>
      </w:pPr>
      <w:r>
        <w:t>чрезвычайных ситуаций природного и техногенного</w:t>
      </w:r>
    </w:p>
    <w:p w:rsidR="006F218F" w:rsidRDefault="006F218F">
      <w:pPr>
        <w:pStyle w:val="ConsPlusNormal"/>
        <w:jc w:val="center"/>
      </w:pPr>
      <w:r>
        <w:t>характера на территории</w:t>
      </w:r>
    </w:p>
    <w:p w:rsidR="006F218F" w:rsidRDefault="006F218F">
      <w:pPr>
        <w:pStyle w:val="ConsPlusNormal"/>
        <w:jc w:val="center"/>
      </w:pPr>
      <w:r>
        <w:t>_____________________________________________</w:t>
      </w:r>
    </w:p>
    <w:p w:rsidR="006F218F" w:rsidRDefault="006F218F">
      <w:pPr>
        <w:pStyle w:val="ConsPlusNormal"/>
        <w:jc w:val="center"/>
      </w:pPr>
      <w:r>
        <w:t>(наименование субъекта Российской Федерации)</w:t>
      </w:r>
    </w:p>
    <w:p w:rsidR="006F218F" w:rsidRDefault="006F218F">
      <w:pPr>
        <w:pStyle w:val="ConsPlusNormal"/>
        <w:jc w:val="center"/>
      </w:pPr>
      <w:r>
        <w:t>в период ___________</w:t>
      </w:r>
    </w:p>
    <w:p w:rsidR="006F218F" w:rsidRDefault="006F218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4"/>
        <w:gridCol w:w="1020"/>
        <w:gridCol w:w="1959"/>
        <w:gridCol w:w="1814"/>
        <w:gridCol w:w="1304"/>
        <w:gridCol w:w="1984"/>
      </w:tblGrid>
      <w:tr w:rsidR="006F218F">
        <w:tc>
          <w:tcPr>
            <w:tcW w:w="994" w:type="dxa"/>
            <w:tcBorders>
              <w:top w:val="single" w:sz="4" w:space="0" w:color="auto"/>
              <w:left w:val="nil"/>
              <w:bottom w:val="single" w:sz="4" w:space="0" w:color="auto"/>
            </w:tcBorders>
          </w:tcPr>
          <w:p w:rsidR="006F218F" w:rsidRDefault="006F218F">
            <w:pPr>
              <w:pStyle w:val="ConsPlusNormal"/>
            </w:pPr>
          </w:p>
        </w:tc>
        <w:tc>
          <w:tcPr>
            <w:tcW w:w="1020" w:type="dxa"/>
            <w:tcBorders>
              <w:top w:val="single" w:sz="4" w:space="0" w:color="auto"/>
              <w:bottom w:val="single" w:sz="4" w:space="0" w:color="auto"/>
            </w:tcBorders>
          </w:tcPr>
          <w:p w:rsidR="006F218F" w:rsidRDefault="006F218F">
            <w:pPr>
              <w:pStyle w:val="ConsPlusNormal"/>
              <w:jc w:val="center"/>
            </w:pPr>
            <w:r>
              <w:t>Адрес поврежденного жилого помещения</w:t>
            </w:r>
          </w:p>
        </w:tc>
        <w:tc>
          <w:tcPr>
            <w:tcW w:w="1959" w:type="dxa"/>
            <w:tcBorders>
              <w:top w:val="single" w:sz="4" w:space="0" w:color="auto"/>
              <w:bottom w:val="single" w:sz="4" w:space="0" w:color="auto"/>
            </w:tcBorders>
          </w:tcPr>
          <w:p w:rsidR="006F218F" w:rsidRDefault="006F218F">
            <w:pPr>
              <w:pStyle w:val="ConsPlusNormal"/>
              <w:jc w:val="center"/>
            </w:pPr>
            <w:r>
              <w:t>Фамилия, имя, отчество (при наличии) собственника поврежденного жилого помещения</w:t>
            </w:r>
          </w:p>
        </w:tc>
        <w:tc>
          <w:tcPr>
            <w:tcW w:w="1814" w:type="dxa"/>
            <w:tcBorders>
              <w:top w:val="single" w:sz="4" w:space="0" w:color="auto"/>
              <w:bottom w:val="single" w:sz="4" w:space="0" w:color="auto"/>
            </w:tcBorders>
          </w:tcPr>
          <w:p w:rsidR="006F218F" w:rsidRDefault="006F218F">
            <w:pPr>
              <w:pStyle w:val="ConsPlusNormal"/>
              <w:jc w:val="center"/>
            </w:pPr>
            <w:r>
              <w:t>Документ, удостоверяющий личность собственника поврежденного жилого помещения</w:t>
            </w:r>
          </w:p>
        </w:tc>
        <w:tc>
          <w:tcPr>
            <w:tcW w:w="1304" w:type="dxa"/>
            <w:tcBorders>
              <w:top w:val="single" w:sz="4" w:space="0" w:color="auto"/>
              <w:bottom w:val="single" w:sz="4" w:space="0" w:color="auto"/>
            </w:tcBorders>
          </w:tcPr>
          <w:p w:rsidR="006F218F" w:rsidRDefault="006F218F">
            <w:pPr>
              <w:pStyle w:val="ConsPlusNormal"/>
              <w:jc w:val="center"/>
            </w:pPr>
            <w:r>
              <w:t>Общая площадь поврежденного жилого помещения (кв. м)</w:t>
            </w:r>
          </w:p>
        </w:tc>
        <w:tc>
          <w:tcPr>
            <w:tcW w:w="1984" w:type="dxa"/>
            <w:tcBorders>
              <w:top w:val="single" w:sz="4" w:space="0" w:color="auto"/>
              <w:bottom w:val="single" w:sz="4" w:space="0" w:color="auto"/>
              <w:right w:val="nil"/>
            </w:tcBorders>
          </w:tcPr>
          <w:p w:rsidR="006F218F" w:rsidRDefault="006F218F">
            <w:pPr>
              <w:pStyle w:val="ConsPlusNormal"/>
              <w:jc w:val="center"/>
            </w:pPr>
            <w:r>
              <w:t>Размер выплаты на осуществление капитального ремонта поврежденного жилого помещения (тыс. рублей)</w:t>
            </w:r>
          </w:p>
        </w:tc>
      </w:tr>
      <w:tr w:rsidR="006F218F">
        <w:tblPrEx>
          <w:tblBorders>
            <w:insideH w:val="none" w:sz="0" w:space="0" w:color="auto"/>
            <w:insideV w:val="none" w:sz="0" w:space="0" w:color="auto"/>
          </w:tblBorders>
        </w:tblPrEx>
        <w:tc>
          <w:tcPr>
            <w:tcW w:w="994" w:type="dxa"/>
            <w:tcBorders>
              <w:top w:val="single" w:sz="4" w:space="0" w:color="auto"/>
              <w:left w:val="nil"/>
              <w:bottom w:val="nil"/>
              <w:right w:val="nil"/>
            </w:tcBorders>
          </w:tcPr>
          <w:p w:rsidR="006F218F" w:rsidRDefault="006F218F">
            <w:pPr>
              <w:pStyle w:val="ConsPlusNormal"/>
              <w:jc w:val="center"/>
            </w:pPr>
            <w:r>
              <w:t>1.</w:t>
            </w:r>
          </w:p>
        </w:tc>
        <w:tc>
          <w:tcPr>
            <w:tcW w:w="1020" w:type="dxa"/>
            <w:tcBorders>
              <w:top w:val="single" w:sz="4" w:space="0" w:color="auto"/>
              <w:left w:val="nil"/>
              <w:bottom w:val="nil"/>
              <w:right w:val="nil"/>
            </w:tcBorders>
          </w:tcPr>
          <w:p w:rsidR="006F218F" w:rsidRDefault="006F218F">
            <w:pPr>
              <w:pStyle w:val="ConsPlusNormal"/>
            </w:pPr>
          </w:p>
        </w:tc>
        <w:tc>
          <w:tcPr>
            <w:tcW w:w="1959" w:type="dxa"/>
            <w:tcBorders>
              <w:top w:val="single" w:sz="4" w:space="0" w:color="auto"/>
              <w:left w:val="nil"/>
              <w:bottom w:val="nil"/>
              <w:right w:val="nil"/>
            </w:tcBorders>
          </w:tcPr>
          <w:p w:rsidR="006F218F" w:rsidRDefault="006F218F">
            <w:pPr>
              <w:pStyle w:val="ConsPlusNormal"/>
            </w:pPr>
          </w:p>
        </w:tc>
        <w:tc>
          <w:tcPr>
            <w:tcW w:w="1814" w:type="dxa"/>
            <w:tcBorders>
              <w:top w:val="single" w:sz="4" w:space="0" w:color="auto"/>
              <w:left w:val="nil"/>
              <w:bottom w:val="nil"/>
              <w:right w:val="nil"/>
            </w:tcBorders>
          </w:tcPr>
          <w:p w:rsidR="006F218F" w:rsidRDefault="006F218F">
            <w:pPr>
              <w:pStyle w:val="ConsPlusNormal"/>
            </w:pPr>
          </w:p>
        </w:tc>
        <w:tc>
          <w:tcPr>
            <w:tcW w:w="1304" w:type="dxa"/>
            <w:tcBorders>
              <w:top w:val="single" w:sz="4" w:space="0" w:color="auto"/>
              <w:left w:val="nil"/>
              <w:bottom w:val="nil"/>
              <w:right w:val="nil"/>
            </w:tcBorders>
          </w:tcPr>
          <w:p w:rsidR="006F218F" w:rsidRDefault="006F218F">
            <w:pPr>
              <w:pStyle w:val="ConsPlusNormal"/>
            </w:pPr>
          </w:p>
        </w:tc>
        <w:tc>
          <w:tcPr>
            <w:tcW w:w="1984" w:type="dxa"/>
            <w:tcBorders>
              <w:top w:val="single" w:sz="4" w:space="0" w:color="auto"/>
              <w:left w:val="nil"/>
              <w:bottom w:val="nil"/>
              <w:right w:val="nil"/>
            </w:tcBorders>
          </w:tcPr>
          <w:p w:rsidR="006F218F" w:rsidRDefault="006F218F">
            <w:pPr>
              <w:pStyle w:val="ConsPlusNormal"/>
            </w:pPr>
          </w:p>
        </w:tc>
      </w:tr>
      <w:tr w:rsidR="006F218F">
        <w:tblPrEx>
          <w:tblBorders>
            <w:insideH w:val="none" w:sz="0" w:space="0" w:color="auto"/>
            <w:insideV w:val="none" w:sz="0" w:space="0" w:color="auto"/>
          </w:tblBorders>
        </w:tblPrEx>
        <w:tc>
          <w:tcPr>
            <w:tcW w:w="994" w:type="dxa"/>
            <w:tcBorders>
              <w:top w:val="nil"/>
              <w:left w:val="nil"/>
              <w:bottom w:val="nil"/>
              <w:right w:val="nil"/>
            </w:tcBorders>
          </w:tcPr>
          <w:p w:rsidR="006F218F" w:rsidRDefault="006F218F">
            <w:pPr>
              <w:pStyle w:val="ConsPlusNormal"/>
              <w:jc w:val="center"/>
            </w:pPr>
            <w:r>
              <w:t>2.</w:t>
            </w:r>
          </w:p>
        </w:tc>
        <w:tc>
          <w:tcPr>
            <w:tcW w:w="1020" w:type="dxa"/>
            <w:tcBorders>
              <w:top w:val="nil"/>
              <w:left w:val="nil"/>
              <w:bottom w:val="nil"/>
              <w:right w:val="nil"/>
            </w:tcBorders>
          </w:tcPr>
          <w:p w:rsidR="006F218F" w:rsidRDefault="006F218F">
            <w:pPr>
              <w:pStyle w:val="ConsPlusNormal"/>
            </w:pPr>
          </w:p>
        </w:tc>
        <w:tc>
          <w:tcPr>
            <w:tcW w:w="1959" w:type="dxa"/>
            <w:tcBorders>
              <w:top w:val="nil"/>
              <w:left w:val="nil"/>
              <w:bottom w:val="nil"/>
              <w:right w:val="nil"/>
            </w:tcBorders>
          </w:tcPr>
          <w:p w:rsidR="006F218F" w:rsidRDefault="006F218F">
            <w:pPr>
              <w:pStyle w:val="ConsPlusNormal"/>
            </w:pPr>
          </w:p>
        </w:tc>
        <w:tc>
          <w:tcPr>
            <w:tcW w:w="1814" w:type="dxa"/>
            <w:tcBorders>
              <w:top w:val="nil"/>
              <w:left w:val="nil"/>
              <w:bottom w:val="nil"/>
              <w:right w:val="nil"/>
            </w:tcBorders>
          </w:tcPr>
          <w:p w:rsidR="006F218F" w:rsidRDefault="006F218F">
            <w:pPr>
              <w:pStyle w:val="ConsPlusNormal"/>
            </w:pPr>
          </w:p>
        </w:tc>
        <w:tc>
          <w:tcPr>
            <w:tcW w:w="1304" w:type="dxa"/>
            <w:tcBorders>
              <w:top w:val="nil"/>
              <w:left w:val="nil"/>
              <w:bottom w:val="nil"/>
              <w:right w:val="nil"/>
            </w:tcBorders>
          </w:tcPr>
          <w:p w:rsidR="006F218F" w:rsidRDefault="006F218F">
            <w:pPr>
              <w:pStyle w:val="ConsPlusNormal"/>
            </w:pPr>
          </w:p>
        </w:tc>
        <w:tc>
          <w:tcPr>
            <w:tcW w:w="1984" w:type="dxa"/>
            <w:tcBorders>
              <w:top w:val="nil"/>
              <w:left w:val="nil"/>
              <w:bottom w:val="nil"/>
              <w:right w:val="nil"/>
            </w:tcBorders>
          </w:tcPr>
          <w:p w:rsidR="006F218F" w:rsidRDefault="006F218F">
            <w:pPr>
              <w:pStyle w:val="ConsPlusNormal"/>
            </w:pPr>
          </w:p>
        </w:tc>
      </w:tr>
      <w:tr w:rsidR="006F218F">
        <w:tblPrEx>
          <w:tblBorders>
            <w:insideH w:val="none" w:sz="0" w:space="0" w:color="auto"/>
            <w:insideV w:val="none" w:sz="0" w:space="0" w:color="auto"/>
          </w:tblBorders>
        </w:tblPrEx>
        <w:tc>
          <w:tcPr>
            <w:tcW w:w="994" w:type="dxa"/>
            <w:tcBorders>
              <w:top w:val="nil"/>
              <w:left w:val="nil"/>
              <w:bottom w:val="nil"/>
              <w:right w:val="nil"/>
            </w:tcBorders>
          </w:tcPr>
          <w:p w:rsidR="006F218F" w:rsidRDefault="006F218F">
            <w:pPr>
              <w:pStyle w:val="ConsPlusNormal"/>
              <w:jc w:val="center"/>
            </w:pPr>
            <w:r>
              <w:t>3.</w:t>
            </w:r>
          </w:p>
        </w:tc>
        <w:tc>
          <w:tcPr>
            <w:tcW w:w="1020" w:type="dxa"/>
            <w:tcBorders>
              <w:top w:val="nil"/>
              <w:left w:val="nil"/>
              <w:bottom w:val="nil"/>
              <w:right w:val="nil"/>
            </w:tcBorders>
          </w:tcPr>
          <w:p w:rsidR="006F218F" w:rsidRDefault="006F218F">
            <w:pPr>
              <w:pStyle w:val="ConsPlusNormal"/>
            </w:pPr>
          </w:p>
        </w:tc>
        <w:tc>
          <w:tcPr>
            <w:tcW w:w="1959" w:type="dxa"/>
            <w:tcBorders>
              <w:top w:val="nil"/>
              <w:left w:val="nil"/>
              <w:bottom w:val="nil"/>
              <w:right w:val="nil"/>
            </w:tcBorders>
          </w:tcPr>
          <w:p w:rsidR="006F218F" w:rsidRDefault="006F218F">
            <w:pPr>
              <w:pStyle w:val="ConsPlusNormal"/>
            </w:pPr>
          </w:p>
        </w:tc>
        <w:tc>
          <w:tcPr>
            <w:tcW w:w="1814" w:type="dxa"/>
            <w:tcBorders>
              <w:top w:val="nil"/>
              <w:left w:val="nil"/>
              <w:bottom w:val="nil"/>
              <w:right w:val="nil"/>
            </w:tcBorders>
          </w:tcPr>
          <w:p w:rsidR="006F218F" w:rsidRDefault="006F218F">
            <w:pPr>
              <w:pStyle w:val="ConsPlusNormal"/>
            </w:pPr>
          </w:p>
        </w:tc>
        <w:tc>
          <w:tcPr>
            <w:tcW w:w="1304" w:type="dxa"/>
            <w:tcBorders>
              <w:top w:val="nil"/>
              <w:left w:val="nil"/>
              <w:bottom w:val="nil"/>
              <w:right w:val="nil"/>
            </w:tcBorders>
          </w:tcPr>
          <w:p w:rsidR="006F218F" w:rsidRDefault="006F218F">
            <w:pPr>
              <w:pStyle w:val="ConsPlusNormal"/>
            </w:pPr>
          </w:p>
        </w:tc>
        <w:tc>
          <w:tcPr>
            <w:tcW w:w="1984" w:type="dxa"/>
            <w:tcBorders>
              <w:top w:val="nil"/>
              <w:left w:val="nil"/>
              <w:bottom w:val="nil"/>
              <w:right w:val="nil"/>
            </w:tcBorders>
          </w:tcPr>
          <w:p w:rsidR="006F218F" w:rsidRDefault="006F218F">
            <w:pPr>
              <w:pStyle w:val="ConsPlusNormal"/>
            </w:pPr>
          </w:p>
        </w:tc>
      </w:tr>
      <w:tr w:rsidR="006F218F">
        <w:tblPrEx>
          <w:tblBorders>
            <w:insideH w:val="none" w:sz="0" w:space="0" w:color="auto"/>
            <w:insideV w:val="none" w:sz="0" w:space="0" w:color="auto"/>
          </w:tblBorders>
        </w:tblPrEx>
        <w:tc>
          <w:tcPr>
            <w:tcW w:w="994" w:type="dxa"/>
            <w:tcBorders>
              <w:top w:val="nil"/>
              <w:left w:val="nil"/>
              <w:bottom w:val="single" w:sz="4" w:space="0" w:color="auto"/>
              <w:right w:val="nil"/>
            </w:tcBorders>
          </w:tcPr>
          <w:p w:rsidR="006F218F" w:rsidRDefault="006F218F">
            <w:pPr>
              <w:pStyle w:val="ConsPlusNormal"/>
              <w:jc w:val="center"/>
            </w:pPr>
            <w:r>
              <w:t>Итого</w:t>
            </w:r>
          </w:p>
        </w:tc>
        <w:tc>
          <w:tcPr>
            <w:tcW w:w="1020" w:type="dxa"/>
            <w:tcBorders>
              <w:top w:val="nil"/>
              <w:left w:val="nil"/>
              <w:bottom w:val="single" w:sz="4" w:space="0" w:color="auto"/>
              <w:right w:val="nil"/>
            </w:tcBorders>
          </w:tcPr>
          <w:p w:rsidR="006F218F" w:rsidRDefault="006F218F">
            <w:pPr>
              <w:pStyle w:val="ConsPlusNormal"/>
            </w:pPr>
          </w:p>
        </w:tc>
        <w:tc>
          <w:tcPr>
            <w:tcW w:w="1959" w:type="dxa"/>
            <w:tcBorders>
              <w:top w:val="nil"/>
              <w:left w:val="nil"/>
              <w:bottom w:val="single" w:sz="4" w:space="0" w:color="auto"/>
              <w:right w:val="nil"/>
            </w:tcBorders>
          </w:tcPr>
          <w:p w:rsidR="006F218F" w:rsidRDefault="006F218F">
            <w:pPr>
              <w:pStyle w:val="ConsPlusNormal"/>
            </w:pPr>
          </w:p>
        </w:tc>
        <w:tc>
          <w:tcPr>
            <w:tcW w:w="1814" w:type="dxa"/>
            <w:tcBorders>
              <w:top w:val="nil"/>
              <w:left w:val="nil"/>
              <w:bottom w:val="single" w:sz="4" w:space="0" w:color="auto"/>
              <w:right w:val="nil"/>
            </w:tcBorders>
          </w:tcPr>
          <w:p w:rsidR="006F218F" w:rsidRDefault="006F218F">
            <w:pPr>
              <w:pStyle w:val="ConsPlusNormal"/>
            </w:pPr>
          </w:p>
        </w:tc>
        <w:tc>
          <w:tcPr>
            <w:tcW w:w="1304" w:type="dxa"/>
            <w:tcBorders>
              <w:top w:val="nil"/>
              <w:left w:val="nil"/>
              <w:bottom w:val="single" w:sz="4" w:space="0" w:color="auto"/>
              <w:right w:val="nil"/>
            </w:tcBorders>
          </w:tcPr>
          <w:p w:rsidR="006F218F" w:rsidRDefault="006F218F">
            <w:pPr>
              <w:pStyle w:val="ConsPlusNormal"/>
            </w:pPr>
          </w:p>
        </w:tc>
        <w:tc>
          <w:tcPr>
            <w:tcW w:w="1984" w:type="dxa"/>
            <w:tcBorders>
              <w:top w:val="nil"/>
              <w:left w:val="nil"/>
              <w:bottom w:val="single" w:sz="4" w:space="0" w:color="auto"/>
              <w:right w:val="nil"/>
            </w:tcBorders>
          </w:tcPr>
          <w:p w:rsidR="006F218F" w:rsidRDefault="006F218F">
            <w:pPr>
              <w:pStyle w:val="ConsPlusNormal"/>
            </w:pPr>
          </w:p>
        </w:tc>
      </w:tr>
    </w:tbl>
    <w:p w:rsidR="006F218F" w:rsidRDefault="006F218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40"/>
        <w:gridCol w:w="4422"/>
      </w:tblGrid>
      <w:tr w:rsidR="006F218F">
        <w:tc>
          <w:tcPr>
            <w:tcW w:w="4309" w:type="dxa"/>
            <w:tcBorders>
              <w:top w:val="nil"/>
              <w:left w:val="nil"/>
              <w:bottom w:val="nil"/>
              <w:right w:val="nil"/>
            </w:tcBorders>
          </w:tcPr>
          <w:p w:rsidR="006F218F" w:rsidRDefault="006F218F">
            <w:pPr>
              <w:pStyle w:val="ConsPlusNormal"/>
              <w:jc w:val="center"/>
            </w:pPr>
            <w:r>
              <w:lastRenderedPageBreak/>
              <w:t>СОГЛАСОВАНО</w:t>
            </w:r>
          </w:p>
          <w:p w:rsidR="006F218F" w:rsidRDefault="006F218F">
            <w:pPr>
              <w:pStyle w:val="ConsPlusNormal"/>
              <w:jc w:val="center"/>
            </w:pPr>
            <w:r>
              <w:t>Руководитель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tc>
        <w:tc>
          <w:tcPr>
            <w:tcW w:w="340" w:type="dxa"/>
            <w:tcBorders>
              <w:top w:val="nil"/>
              <w:left w:val="nil"/>
              <w:bottom w:val="nil"/>
              <w:right w:val="nil"/>
            </w:tcBorders>
          </w:tcPr>
          <w:p w:rsidR="006F218F" w:rsidRDefault="006F218F">
            <w:pPr>
              <w:pStyle w:val="ConsPlusNormal"/>
            </w:pPr>
          </w:p>
        </w:tc>
        <w:tc>
          <w:tcPr>
            <w:tcW w:w="4422" w:type="dxa"/>
            <w:tcBorders>
              <w:top w:val="nil"/>
              <w:left w:val="nil"/>
              <w:bottom w:val="nil"/>
              <w:right w:val="nil"/>
            </w:tcBorders>
          </w:tcPr>
          <w:p w:rsidR="006F218F" w:rsidRDefault="006F218F">
            <w:pPr>
              <w:pStyle w:val="ConsPlusNormal"/>
              <w:jc w:val="center"/>
            </w:pPr>
            <w:r>
              <w:t>СОГЛАСОВАНО</w:t>
            </w:r>
          </w:p>
          <w:p w:rsidR="006F218F" w:rsidRDefault="006F218F">
            <w:pPr>
              <w:pStyle w:val="ConsPlusNormal"/>
              <w:jc w:val="center"/>
            </w:pPr>
            <w:r>
              <w:t>Руководитель территориального органа Федеральной службы государственной регистрации, кадастра и картографии</w:t>
            </w:r>
          </w:p>
        </w:tc>
      </w:tr>
      <w:tr w:rsidR="006F218F">
        <w:tc>
          <w:tcPr>
            <w:tcW w:w="4309" w:type="dxa"/>
            <w:tcBorders>
              <w:top w:val="nil"/>
              <w:left w:val="nil"/>
              <w:bottom w:val="nil"/>
              <w:right w:val="nil"/>
            </w:tcBorders>
          </w:tcPr>
          <w:p w:rsidR="006F218F" w:rsidRDefault="006F218F">
            <w:pPr>
              <w:pStyle w:val="ConsPlusNormal"/>
            </w:pPr>
            <w:r>
              <w:t>_____________________ (И.О. Фамилия)</w:t>
            </w:r>
          </w:p>
          <w:p w:rsidR="006F218F" w:rsidRDefault="006F218F">
            <w:pPr>
              <w:pStyle w:val="ConsPlusNormal"/>
              <w:ind w:firstLine="1134"/>
            </w:pPr>
            <w:r>
              <w:t>(подпись)</w:t>
            </w:r>
          </w:p>
        </w:tc>
        <w:tc>
          <w:tcPr>
            <w:tcW w:w="340" w:type="dxa"/>
            <w:tcBorders>
              <w:top w:val="nil"/>
              <w:left w:val="nil"/>
              <w:bottom w:val="nil"/>
              <w:right w:val="nil"/>
            </w:tcBorders>
          </w:tcPr>
          <w:p w:rsidR="006F218F" w:rsidRDefault="006F218F">
            <w:pPr>
              <w:pStyle w:val="ConsPlusNormal"/>
            </w:pPr>
          </w:p>
        </w:tc>
        <w:tc>
          <w:tcPr>
            <w:tcW w:w="4422" w:type="dxa"/>
            <w:tcBorders>
              <w:top w:val="nil"/>
              <w:left w:val="nil"/>
              <w:bottom w:val="nil"/>
              <w:right w:val="nil"/>
            </w:tcBorders>
          </w:tcPr>
          <w:p w:rsidR="006F218F" w:rsidRDefault="006F218F">
            <w:pPr>
              <w:pStyle w:val="ConsPlusNormal"/>
            </w:pPr>
            <w:r>
              <w:t>_____________________ (И.О. Фамилия)</w:t>
            </w:r>
          </w:p>
          <w:p w:rsidR="006F218F" w:rsidRDefault="006F218F">
            <w:pPr>
              <w:pStyle w:val="ConsPlusNormal"/>
              <w:ind w:firstLine="1134"/>
            </w:pPr>
            <w:r>
              <w:t>(подпись)</w:t>
            </w:r>
          </w:p>
        </w:tc>
      </w:tr>
      <w:tr w:rsidR="006F218F">
        <w:tc>
          <w:tcPr>
            <w:tcW w:w="4309" w:type="dxa"/>
            <w:tcBorders>
              <w:top w:val="nil"/>
              <w:left w:val="nil"/>
              <w:bottom w:val="nil"/>
              <w:right w:val="nil"/>
            </w:tcBorders>
          </w:tcPr>
          <w:p w:rsidR="006F218F" w:rsidRDefault="006F218F">
            <w:pPr>
              <w:pStyle w:val="ConsPlusNormal"/>
              <w:jc w:val="center"/>
            </w:pPr>
            <w:r>
              <w:t>"__" _______________ 20__ г.</w:t>
            </w:r>
          </w:p>
        </w:tc>
        <w:tc>
          <w:tcPr>
            <w:tcW w:w="340" w:type="dxa"/>
            <w:tcBorders>
              <w:top w:val="nil"/>
              <w:left w:val="nil"/>
              <w:bottom w:val="nil"/>
              <w:right w:val="nil"/>
            </w:tcBorders>
          </w:tcPr>
          <w:p w:rsidR="006F218F" w:rsidRDefault="006F218F">
            <w:pPr>
              <w:pStyle w:val="ConsPlusNormal"/>
            </w:pPr>
          </w:p>
        </w:tc>
        <w:tc>
          <w:tcPr>
            <w:tcW w:w="4422" w:type="dxa"/>
            <w:tcBorders>
              <w:top w:val="nil"/>
              <w:left w:val="nil"/>
              <w:bottom w:val="nil"/>
              <w:right w:val="nil"/>
            </w:tcBorders>
          </w:tcPr>
          <w:p w:rsidR="006F218F" w:rsidRDefault="006F218F">
            <w:pPr>
              <w:pStyle w:val="ConsPlusNormal"/>
              <w:jc w:val="center"/>
            </w:pPr>
            <w:r>
              <w:t>"__" _______________ 20__ г.</w:t>
            </w:r>
          </w:p>
        </w:tc>
      </w:tr>
    </w:tbl>
    <w:p w:rsidR="006F218F" w:rsidRDefault="006F218F">
      <w:pPr>
        <w:pStyle w:val="ConsPlusNormal"/>
        <w:jc w:val="both"/>
      </w:pPr>
    </w:p>
    <w:p w:rsidR="006F218F" w:rsidRDefault="006F218F">
      <w:pPr>
        <w:pStyle w:val="ConsPlusNormal"/>
        <w:jc w:val="both"/>
      </w:pPr>
    </w:p>
    <w:p w:rsidR="006F218F" w:rsidRDefault="006F218F">
      <w:pPr>
        <w:pStyle w:val="ConsPlusNormal"/>
        <w:pBdr>
          <w:top w:val="single" w:sz="6" w:space="0" w:color="auto"/>
        </w:pBdr>
        <w:spacing w:before="100" w:after="100"/>
        <w:jc w:val="both"/>
        <w:rPr>
          <w:sz w:val="2"/>
          <w:szCs w:val="2"/>
        </w:rPr>
      </w:pPr>
    </w:p>
    <w:p w:rsidR="00B016C2" w:rsidRDefault="00B016C2"/>
    <w:sectPr w:rsidR="00B016C2" w:rsidSect="00D7705A">
      <w:pgSz w:w="11905" w:h="16838"/>
      <w:pgMar w:top="1134" w:right="850"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6F218F"/>
    <w:rsid w:val="00194BE4"/>
    <w:rsid w:val="006F218F"/>
    <w:rsid w:val="00AF4E03"/>
    <w:rsid w:val="00B016C2"/>
    <w:rsid w:val="00E4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A4DC70-BC7C-4FB8-A081-E9620B2E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1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21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21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consultantplus://offline/ref=5094D9E863BC6FDA4EC541DCA22C069DC22DB95B4DC07953751AAA22B40987FEFA112ADA0B52EFF545C116CF3FV1s2G" TargetMode="External"/><Relationship Id="rId4" Type="http://schemas.openxmlformats.org/officeDocument/2006/relationships/hyperlink" Target="consultantplus://offline/ref=5094D9E863BC6FDA4EC541DCA22C069DC22DB95B4DC07953751AAA22B40987FEE81172D60953F0FD4FD4409E7947453FFBB07F74FAC71696VCs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5678</Words>
  <Characters>32367</Characters>
  <Application>Microsoft Office Word</Application>
  <DocSecurity>0</DocSecurity>
  <Lines>269</Lines>
  <Paragraphs>75</Paragraphs>
  <ScaleCrop>false</ScaleCrop>
  <Company>USN Team</Company>
  <LinksUpToDate>false</LinksUpToDate>
  <CharactersWithSpaces>37970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Копейкин Михаил Юрьевич</cp:lastModifiedBy>
  <cp:revision>3</cp:revision>
  <dcterms:created xsi:type="dcterms:W3CDTF">2020-02-21T06:44:00Z</dcterms:created>
  <dcterms:modified xsi:type="dcterms:W3CDTF">2022-09-13T12:19:00Z</dcterms:modified>
</cp:coreProperties>
</file>