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ind w:left="4962" w:hanging="0"/>
        <w:jc w:val="both"/>
        <w:rPr>
          <w:color w:val="C9211E"/>
        </w:rPr>
      </w:pPr>
      <w:r>
        <w:rPr/>
      </w:r>
    </w:p>
    <w:p>
      <w:pPr>
        <w:pStyle w:val="Normal"/>
        <w:widowControl/>
        <w:suppressAutoHyphens w:val="true"/>
        <w:bidi w:val="0"/>
        <w:spacing w:lineRule="auto" w:line="259" w:before="0" w:after="160"/>
        <w:ind w:left="0" w:right="0" w:firstLine="737"/>
        <w:jc w:val="both"/>
        <w:rPr>
          <w:rFonts w:ascii="Times New Roman" w:hAnsi="Times New Roman" w:eastAsia="Calibri" w:cs="Times New Roman" w:eastAsiaTheme="minorHAnsi"/>
          <w:color w:val="auto"/>
          <w:kern w:val="0"/>
          <w:sz w:val="28"/>
          <w:szCs w:val="28"/>
          <w:lang w:val="ru-RU" w:eastAsia="en-US" w:bidi="ar-SA"/>
        </w:rPr>
      </w:pPr>
      <w:r>
        <w:rPr/>
      </w:r>
    </w:p>
    <w:p>
      <w:pPr>
        <w:pStyle w:val="Style20"/>
        <w:spacing w:lineRule="auto" w:line="240" w:before="0" w:after="0"/>
        <w:ind w:firstLine="709"/>
        <w:jc w:val="both"/>
        <w:rPr>
          <w:rFonts w:ascii="Times New Roman" w:hAnsi="Times New Roman" w:eastAsia="Calibri" w:cs="Times New Roman" w:eastAsiaTheme="minorHAnsi"/>
          <w:color w:val="auto"/>
          <w:kern w:val="0"/>
          <w:sz w:val="28"/>
          <w:szCs w:val="28"/>
          <w:lang w:val="ru-RU" w:eastAsia="en-US" w:bidi="ar-SA"/>
        </w:rPr>
      </w:pPr>
      <w:r>
        <w:rPr/>
      </w:r>
    </w:p>
    <w:p>
      <w:pPr>
        <w:pStyle w:val="Style20"/>
        <w:widowControl/>
        <w:suppressAutoHyphens w:val="true"/>
        <w:bidi w:val="0"/>
        <w:spacing w:lineRule="auto" w:line="240" w:before="0" w:after="0"/>
        <w:ind w:left="0" w:right="0" w:hanging="0"/>
        <w:jc w:val="center"/>
        <w:rPr/>
      </w:pPr>
      <w:r>
        <w:rPr>
          <w:rFonts w:eastAsia="Calibri" w:cs="Times New Roman" w:eastAsiaTheme="minorHAnsi"/>
          <w:color w:val="auto"/>
          <w:kern w:val="0"/>
          <w:sz w:val="28"/>
          <w:szCs w:val="28"/>
          <w:lang w:val="ru-RU" w:eastAsia="en-US" w:bidi="ar-SA"/>
        </w:rPr>
        <w:t>Список должностных лиц Государственной инспекции по маломерным судам  Главного управления МЧС России по Новгородской области, ответственных за осуществление работы по рассмотрению жалоб на решения контрольных (надзорных) органов, действия (бездействие</w:t>
      </w:r>
      <w:r>
        <w:rPr>
          <w:rFonts w:eastAsia="Calibri" w:cs="Times New Roman" w:eastAsiaTheme="minorHAnsi"/>
          <w:color w:val="auto"/>
          <w:kern w:val="0"/>
          <w:sz w:val="28"/>
          <w:szCs w:val="28"/>
          <w:lang w:val="ru-RU" w:eastAsia="en-US" w:bidi="ar-SA"/>
        </w:rPr>
        <w:t>)</w:t>
      </w:r>
      <w:r>
        <w:rPr>
          <w:rFonts w:eastAsia="Calibri" w:cs="Times New Roman" w:eastAsiaTheme="minorHAnsi"/>
          <w:color w:val="auto"/>
          <w:kern w:val="0"/>
          <w:sz w:val="28"/>
          <w:szCs w:val="28"/>
          <w:lang w:val="ru-RU" w:eastAsia="en-US" w:bidi="ar-SA"/>
        </w:rPr>
        <w:t xml:space="preserve"> их должностных лиц при осуществлении государственного контроля (надзора) 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hanging="0"/>
        <w:jc w:val="center"/>
        <w:rPr>
          <w:rFonts w:eastAsia="Calibri" w:cs="Times New Roman" w:eastAsiaTheme="minorHAnsi"/>
          <w:color w:val="auto"/>
          <w:kern w:val="0"/>
          <w:sz w:val="28"/>
          <w:szCs w:val="28"/>
          <w:lang w:val="ru-RU" w:eastAsia="en-US" w:bidi="ar-SA"/>
        </w:rPr>
      </w:pPr>
      <w:r>
        <w:rPr/>
      </w:r>
    </w:p>
    <w:p>
      <w:pPr>
        <w:pStyle w:val="Style20"/>
        <w:spacing w:lineRule="auto" w:line="240" w:before="0" w:after="0"/>
        <w:ind w:firstLine="709"/>
        <w:jc w:val="both"/>
        <w:rPr>
          <w:rFonts w:ascii="Times New Roman" w:hAnsi="Times New Roman" w:eastAsia="Calibri" w:cs="Times New Roman" w:eastAsiaTheme="minorHAnsi"/>
          <w:color w:val="auto"/>
          <w:kern w:val="0"/>
          <w:sz w:val="28"/>
          <w:szCs w:val="28"/>
          <w:lang w:val="ru-RU" w:eastAsia="en-US" w:bidi="ar-SA"/>
        </w:rPr>
      </w:pPr>
      <w:r>
        <w:rPr/>
      </w:r>
    </w:p>
    <w:p>
      <w:pPr>
        <w:pStyle w:val="Style20"/>
        <w:spacing w:lineRule="auto" w:line="240" w:before="0" w:after="0"/>
        <w:ind w:firstLine="709"/>
        <w:jc w:val="both"/>
        <w:rPr>
          <w:rFonts w:ascii="Times New Roman" w:hAnsi="Times New Roman" w:eastAsia="Calibri" w:cs="Times New Roman" w:eastAsiaTheme="minorHAnsi"/>
          <w:color w:val="auto"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 w:eastAsiaTheme="minorHAnsi"/>
          <w:color w:val="auto"/>
          <w:kern w:val="0"/>
          <w:sz w:val="28"/>
          <w:szCs w:val="28"/>
          <w:lang w:val="ru-RU" w:eastAsia="en-US" w:bidi="ar-SA"/>
        </w:rPr>
        <w:t>Руководитель:</w:t>
      </w:r>
    </w:p>
    <w:p>
      <w:pPr>
        <w:pStyle w:val="Style20"/>
        <w:spacing w:lineRule="auto" w:line="240" w:before="0" w:after="0"/>
        <w:ind w:firstLine="709"/>
        <w:jc w:val="both"/>
        <w:rPr>
          <w:rFonts w:ascii="Times New Roman" w:hAnsi="Times New Roman" w:eastAsia="Calibri" w:cs="Times New Roman" w:eastAsiaTheme="minorHAnsi"/>
          <w:color w:val="auto"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 w:eastAsiaTheme="minorHAnsi"/>
          <w:color w:val="auto"/>
          <w:kern w:val="0"/>
          <w:sz w:val="28"/>
          <w:szCs w:val="28"/>
          <w:lang w:val="ru-RU" w:eastAsia="en-US" w:bidi="ar-SA"/>
        </w:rPr>
        <w:t xml:space="preserve">начальник </w:t>
      </w:r>
      <w:r>
        <w:rPr>
          <w:rFonts w:eastAsia="Calibri" w:cs="Times New Roman" w:eastAsiaTheme="minorHAnsi"/>
          <w:color w:val="auto"/>
          <w:kern w:val="0"/>
          <w:sz w:val="28"/>
          <w:szCs w:val="28"/>
          <w:lang w:val="ru-RU" w:eastAsia="en-US" w:bidi="ar-SA"/>
        </w:rPr>
        <w:t>ц</w:t>
      </w:r>
      <w:r>
        <w:rPr>
          <w:rFonts w:eastAsia="Calibri" w:cs="Times New Roman" w:eastAsiaTheme="minorHAnsi"/>
          <w:color w:val="auto"/>
          <w:kern w:val="0"/>
          <w:sz w:val="28"/>
          <w:szCs w:val="28"/>
          <w:lang w:val="ru-RU" w:eastAsia="en-US" w:bidi="ar-SA"/>
        </w:rPr>
        <w:t xml:space="preserve">ентра </w:t>
      </w:r>
      <w:r>
        <w:rPr>
          <w:rFonts w:eastAsia="Calibri" w:cs="Times New Roman" w:eastAsiaTheme="minorHAnsi"/>
          <w:color w:val="auto"/>
          <w:kern w:val="0"/>
          <w:sz w:val="28"/>
          <w:szCs w:val="28"/>
          <w:lang w:val="ru-RU" w:eastAsia="en-US" w:bidi="ar-SA"/>
        </w:rPr>
        <w:t xml:space="preserve">Государственной инспекции по маломерным судам </w:t>
      </w:r>
      <w:r>
        <w:rPr>
          <w:rFonts w:eastAsia="Calibri" w:cs="Times New Roman" w:eastAsiaTheme="minorHAnsi"/>
          <w:color w:val="auto"/>
          <w:kern w:val="0"/>
          <w:sz w:val="28"/>
          <w:szCs w:val="28"/>
          <w:lang w:val="ru-RU" w:eastAsia="en-US" w:bidi="ar-SA"/>
        </w:rPr>
        <w:t xml:space="preserve"> Главного управления МЧС России по Новгородской области </w:t>
      </w:r>
      <w:r>
        <w:rPr>
          <w:rFonts w:eastAsia="Calibri" w:cs="Times New Roman" w:eastAsiaTheme="minorHAnsi"/>
          <w:color w:val="auto"/>
          <w:kern w:val="0"/>
          <w:sz w:val="28"/>
          <w:szCs w:val="28"/>
          <w:lang w:val="ru-RU" w:eastAsia="en-US" w:bidi="ar-SA"/>
        </w:rPr>
        <w:t xml:space="preserve">Рыбкин Андрей Геннадьевич. </w:t>
      </w:r>
    </w:p>
    <w:p>
      <w:pPr>
        <w:pStyle w:val="Style20"/>
        <w:spacing w:lineRule="auto" w:line="240" w:before="0" w:after="0"/>
        <w:ind w:firstLine="709"/>
        <w:jc w:val="both"/>
        <w:rPr>
          <w:rFonts w:ascii="Times New Roman" w:hAnsi="Times New Roman" w:eastAsia="Calibri" w:cs="Times New Roman" w:eastAsiaTheme="minorHAnsi"/>
          <w:color w:val="auto"/>
          <w:kern w:val="0"/>
          <w:sz w:val="28"/>
          <w:szCs w:val="28"/>
          <w:lang w:val="ru-RU" w:eastAsia="en-US" w:bidi="ar-SA"/>
        </w:rPr>
      </w:pPr>
      <w:r>
        <w:rPr/>
      </w:r>
    </w:p>
    <w:p>
      <w:pPr>
        <w:pStyle w:val="Style20"/>
        <w:spacing w:lineRule="auto" w:line="240" w:before="0" w:after="0"/>
        <w:ind w:firstLine="709"/>
        <w:jc w:val="both"/>
        <w:rPr>
          <w:rFonts w:ascii="Times New Roman" w:hAnsi="Times New Roman" w:eastAsia="Calibri" w:cs="Times New Roman" w:eastAsiaTheme="minorHAnsi"/>
          <w:color w:val="auto"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 w:eastAsiaTheme="minorHAnsi"/>
          <w:color w:val="auto"/>
          <w:kern w:val="0"/>
          <w:sz w:val="28"/>
          <w:szCs w:val="28"/>
          <w:lang w:val="ru-RU" w:eastAsia="en-US" w:bidi="ar-SA"/>
        </w:rPr>
        <w:t>Заместитель руководителя: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 w:eastAsiaTheme="minorHAnsi"/>
          <w:color w:val="auto"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 w:ascii="Times New Roman" w:hAnsi="Times New Roman" w:eastAsiaTheme="minorHAnsi"/>
          <w:color w:val="auto"/>
          <w:kern w:val="0"/>
          <w:sz w:val="28"/>
          <w:szCs w:val="28"/>
          <w:lang w:val="ru-RU" w:eastAsia="en-US" w:bidi="ar-SA"/>
        </w:rPr>
        <w:t xml:space="preserve">заместитель начальника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8"/>
          <w:szCs w:val="28"/>
          <w:lang w:val="ru-RU" w:eastAsia="en-US" w:bidi="ar-SA"/>
        </w:rPr>
        <w:t>ц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8"/>
          <w:szCs w:val="28"/>
          <w:lang w:val="ru-RU" w:eastAsia="en-US" w:bidi="ar-SA"/>
        </w:rPr>
        <w:t xml:space="preserve">ентра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8"/>
          <w:szCs w:val="28"/>
          <w:lang w:val="ru-RU" w:eastAsia="en-US" w:bidi="ar-SA"/>
        </w:rPr>
        <w:t xml:space="preserve">Государственной инспекции по маломерным судам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8"/>
          <w:szCs w:val="28"/>
          <w:lang w:val="ru-RU" w:eastAsia="en-US" w:bidi="ar-SA"/>
        </w:rPr>
        <w:t xml:space="preserve"> Главного управления МЧС России по Новгородской области Карцев Сергей Николаевич.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 w:eastAsiaTheme="minorHAnsi"/>
          <w:color w:val="auto"/>
          <w:kern w:val="0"/>
          <w:sz w:val="28"/>
          <w:szCs w:val="28"/>
          <w:lang w:val="ru-RU" w:eastAsia="en-US" w:bidi="ar-SA"/>
        </w:rPr>
      </w:pPr>
      <w:r>
        <w:rPr/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737"/>
        <w:jc w:val="both"/>
        <w:rPr/>
      </w:pPr>
      <w:r>
        <w:rPr>
          <w:rFonts w:eastAsia="Calibri" w:cs="Times New Roman" w:ascii="Times New Roman" w:hAnsi="Times New Roman" w:eastAsiaTheme="minorHAnsi"/>
          <w:color w:val="auto"/>
          <w:kern w:val="0"/>
          <w:sz w:val="28"/>
          <w:szCs w:val="28"/>
          <w:lang w:val="ru-RU" w:eastAsia="en-US" w:bidi="ar-SA"/>
        </w:rPr>
        <w:t xml:space="preserve">Основание: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8"/>
          <w:szCs w:val="28"/>
          <w:lang w:val="ru-RU" w:eastAsia="en-US" w:bidi="ar-SA"/>
        </w:rPr>
        <w:t>приказ Главного управления МЧС России по Новгородской области от 27.04.2022 №386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8"/>
          <w:szCs w:val="28"/>
          <w:lang w:val="ru-RU" w:eastAsia="en-US" w:bidi="ar-SA"/>
        </w:rPr>
        <w:t xml:space="preserve">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8"/>
          <w:szCs w:val="28"/>
          <w:lang w:val="ru-RU" w:eastAsia="en-US" w:bidi="ar-SA"/>
        </w:rPr>
        <w:t>«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8"/>
          <w:szCs w:val="28"/>
          <w:lang w:val="ru-RU" w:eastAsia="en-US" w:bidi="ar-SA"/>
        </w:rPr>
        <w:t xml:space="preserve">Об организации работы по рассмотрению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8"/>
          <w:szCs w:val="28"/>
          <w:lang w:val="ru-RU" w:eastAsia="en-US" w:bidi="ar-SA"/>
        </w:rPr>
        <w:t>жалоб на решения контрольных (надзорных) органов, действия (бездействие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8"/>
          <w:szCs w:val="28"/>
          <w:lang w:val="ru-RU" w:eastAsia="en-US" w:bidi="ar-SA"/>
        </w:rPr>
        <w:t>)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8"/>
          <w:szCs w:val="28"/>
          <w:lang w:val="ru-RU" w:eastAsia="en-US" w:bidi="ar-SA"/>
        </w:rPr>
        <w:t xml:space="preserve"> их должностных лиц при осуществлении государственного контроля (надзора)».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 w:eastAsiaTheme="minorHAnsi"/>
          <w:color w:val="auto"/>
          <w:kern w:val="0"/>
          <w:sz w:val="28"/>
          <w:szCs w:val="28"/>
          <w:lang w:val="ru-RU" w:eastAsia="en-US" w:bidi="ar-SA"/>
        </w:rPr>
      </w:pPr>
      <w:r>
        <w:rPr/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 w:eastAsiaTheme="minorHAnsi"/>
          <w:color w:val="auto"/>
          <w:kern w:val="0"/>
          <w:sz w:val="28"/>
          <w:szCs w:val="28"/>
          <w:lang w:val="ru-RU" w:eastAsia="en-US" w:bidi="ar-SA"/>
        </w:rPr>
      </w:pPr>
      <w:r>
        <w:rPr/>
      </w:r>
    </w:p>
    <w:sectPr>
      <w:type w:val="nextPage"/>
      <w:pgSz w:w="11906" w:h="16838"/>
      <w:pgMar w:left="1418" w:right="566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10"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2340b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Символ нумерации"/>
    <w:qFormat/>
    <w:rPr/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PT Astra Serif" w:hAnsi="PT Astra Serif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20">
    <w:name w:val="Без интервала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zh-CN" w:bidi="ar-SA"/>
    </w:rPr>
  </w:style>
  <w:style w:type="paragraph" w:styleId="Style21">
    <w:name w:val="Содержимое таблицы"/>
    <w:basedOn w:val="Normal"/>
    <w:qFormat/>
    <w:pPr>
      <w:suppressLineNumbers/>
    </w:pPr>
    <w:rPr/>
  </w:style>
  <w:style w:type="paragraph" w:styleId="Style22">
    <w:name w:val="Заголовок таблицы"/>
    <w:basedOn w:val="Style21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Application>LibreOffice/6.4.4.2$Linux_X86_64 LibreOffice_project/40$Build-2</Application>
  <Pages>1</Pages>
  <Words>108</Words>
  <Characters>838</Characters>
  <CharactersWithSpaces>945</CharactersWithSpaces>
  <Paragraphs>6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2022-01-18T13:30:00Z</dcterms:created>
  <dc:creator>Валерия Елуфимова</dc:creator>
  <dc:description/>
  <dc:language>ru-RU</dc:language>
  <cp:lastModifiedBy/>
  <dcterms:modified xsi:type="dcterms:W3CDTF">2022-09-15T10:49:02Z</dcterms:modified>
  <cp:revision>23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